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922E11" w:rsidRPr="00922E11" w:rsidTr="00922E11">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922E11" w:rsidRPr="00922E11">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22E11" w:rsidRPr="00922E11" w:rsidRDefault="00922E11" w:rsidP="00922E11">
                  <w:pPr>
                    <w:spacing w:after="0" w:line="240" w:lineRule="atLeast"/>
                    <w:jc w:val="both"/>
                    <w:rPr>
                      <w:rFonts w:ascii="Book Antiqua" w:eastAsia="Times New Roman" w:hAnsi="Book Antiqua"/>
                      <w:sz w:val="24"/>
                      <w:szCs w:val="24"/>
                      <w:lang w:eastAsia="tr-TR"/>
                    </w:rPr>
                  </w:pPr>
                  <w:r w:rsidRPr="00922E11">
                    <w:rPr>
                      <w:rFonts w:ascii="Book Antiqua" w:eastAsia="Times New Roman" w:hAnsi="Book Antiqua" w:cs="Arial"/>
                      <w:sz w:val="24"/>
                      <w:szCs w:val="24"/>
                      <w:lang w:eastAsia="tr-TR"/>
                    </w:rPr>
                    <w:t>1 Haziran 2012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22E11" w:rsidRPr="00922E11" w:rsidRDefault="00922E11" w:rsidP="00922E11">
                  <w:pPr>
                    <w:spacing w:after="0" w:line="240" w:lineRule="atLeast"/>
                    <w:jc w:val="both"/>
                    <w:rPr>
                      <w:rFonts w:ascii="Book Antiqua" w:eastAsia="Times New Roman" w:hAnsi="Book Antiqua"/>
                      <w:sz w:val="24"/>
                      <w:szCs w:val="24"/>
                      <w:lang w:eastAsia="tr-TR"/>
                    </w:rPr>
                  </w:pPr>
                  <w:r w:rsidRPr="00922E11">
                    <w:rPr>
                      <w:rFonts w:ascii="Book Antiqua" w:eastAsia="Times New Roman" w:hAnsi="Book Antiqua"/>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922E11" w:rsidRPr="00922E11" w:rsidRDefault="00922E11" w:rsidP="00922E11">
                  <w:pPr>
                    <w:spacing w:after="0" w:line="240" w:lineRule="auto"/>
                    <w:jc w:val="both"/>
                    <w:rPr>
                      <w:rFonts w:ascii="Book Antiqua" w:eastAsia="Times New Roman" w:hAnsi="Book Antiqua"/>
                      <w:sz w:val="24"/>
                      <w:szCs w:val="24"/>
                      <w:lang w:eastAsia="tr-TR"/>
                    </w:rPr>
                  </w:pPr>
                  <w:proofErr w:type="gramStart"/>
                  <w:r w:rsidRPr="00922E11">
                    <w:rPr>
                      <w:rFonts w:ascii="Book Antiqua" w:eastAsia="Times New Roman" w:hAnsi="Book Antiqua" w:cs="Arial"/>
                      <w:sz w:val="24"/>
                      <w:szCs w:val="24"/>
                      <w:lang w:eastAsia="tr-TR"/>
                    </w:rPr>
                    <w:t>Sayı : 28310</w:t>
                  </w:r>
                  <w:proofErr w:type="gramEnd"/>
                </w:p>
              </w:tc>
            </w:tr>
            <w:tr w:rsidR="00922E11" w:rsidRPr="00922E11">
              <w:trPr>
                <w:trHeight w:val="480"/>
                <w:jc w:val="center"/>
              </w:trPr>
              <w:tc>
                <w:tcPr>
                  <w:tcW w:w="8789" w:type="dxa"/>
                  <w:gridSpan w:val="3"/>
                  <w:tcMar>
                    <w:top w:w="0" w:type="dxa"/>
                    <w:left w:w="108" w:type="dxa"/>
                    <w:bottom w:w="0" w:type="dxa"/>
                    <w:right w:w="108" w:type="dxa"/>
                  </w:tcMar>
                  <w:vAlign w:val="center"/>
                  <w:hideMark/>
                </w:tcPr>
                <w:p w:rsidR="00922E11" w:rsidRPr="00922E11" w:rsidRDefault="00922E11" w:rsidP="00922E11">
                  <w:pPr>
                    <w:spacing w:after="0" w:line="240" w:lineRule="auto"/>
                    <w:jc w:val="both"/>
                    <w:rPr>
                      <w:rFonts w:ascii="Book Antiqua" w:eastAsia="Times New Roman" w:hAnsi="Book Antiqua"/>
                      <w:sz w:val="24"/>
                      <w:szCs w:val="24"/>
                      <w:lang w:eastAsia="tr-TR"/>
                    </w:rPr>
                  </w:pPr>
                </w:p>
              </w:tc>
            </w:tr>
            <w:tr w:rsidR="00922E11" w:rsidRPr="00922E11">
              <w:trPr>
                <w:trHeight w:val="480"/>
                <w:jc w:val="center"/>
              </w:trPr>
              <w:tc>
                <w:tcPr>
                  <w:tcW w:w="8789" w:type="dxa"/>
                  <w:gridSpan w:val="3"/>
                  <w:tcMar>
                    <w:top w:w="0" w:type="dxa"/>
                    <w:left w:w="108" w:type="dxa"/>
                    <w:bottom w:w="0" w:type="dxa"/>
                    <w:right w:w="108" w:type="dxa"/>
                  </w:tcMar>
                  <w:vAlign w:val="center"/>
                  <w:hideMark/>
                </w:tcPr>
                <w:p w:rsidR="00922E11" w:rsidRDefault="00922E11" w:rsidP="00922E11">
                  <w:pPr>
                    <w:spacing w:after="0" w:line="240" w:lineRule="atLeast"/>
                    <w:ind w:firstLine="566"/>
                    <w:jc w:val="both"/>
                    <w:rPr>
                      <w:rFonts w:ascii="Book Antiqua" w:eastAsia="Times New Roman" w:hAnsi="Book Antiqua"/>
                      <w:sz w:val="24"/>
                      <w:szCs w:val="24"/>
                      <w:lang w:eastAsia="tr-TR"/>
                    </w:rPr>
                  </w:pPr>
                  <w:r w:rsidRPr="00922E11">
                    <w:rPr>
                      <w:rFonts w:ascii="Book Antiqua" w:eastAsia="Times New Roman" w:hAnsi="Book Antiqua"/>
                      <w:sz w:val="24"/>
                      <w:szCs w:val="24"/>
                      <w:lang w:eastAsia="tr-TR"/>
                    </w:rPr>
                    <w:t>Millî Savunma Bakanlığından:</w:t>
                  </w:r>
                </w:p>
                <w:p w:rsidR="00922E11" w:rsidRPr="00922E11" w:rsidRDefault="00922E11" w:rsidP="00922E11">
                  <w:pPr>
                    <w:spacing w:after="0" w:line="240" w:lineRule="atLeast"/>
                    <w:ind w:firstLine="566"/>
                    <w:jc w:val="both"/>
                    <w:rPr>
                      <w:rFonts w:ascii="Book Antiqua" w:eastAsia="Times New Roman" w:hAnsi="Book Antiqua"/>
                      <w:sz w:val="24"/>
                      <w:szCs w:val="24"/>
                      <w:lang w:eastAsia="tr-TR"/>
                    </w:rPr>
                  </w:pPr>
                </w:p>
                <w:p w:rsidR="00922E11" w:rsidRPr="00922E11" w:rsidRDefault="00922E11" w:rsidP="00922E11">
                  <w:pPr>
                    <w:spacing w:after="0" w:line="240" w:lineRule="atLeast"/>
                    <w:jc w:val="center"/>
                    <w:rPr>
                      <w:rFonts w:ascii="Book Antiqua" w:eastAsia="Times New Roman" w:hAnsi="Book Antiqua"/>
                      <w:b/>
                      <w:sz w:val="24"/>
                      <w:szCs w:val="24"/>
                      <w:lang w:eastAsia="tr-TR"/>
                    </w:rPr>
                  </w:pPr>
                  <w:r w:rsidRPr="00922E11">
                    <w:rPr>
                      <w:rFonts w:ascii="Book Antiqua" w:eastAsia="Times New Roman" w:hAnsi="Book Antiqua"/>
                      <w:b/>
                      <w:sz w:val="24"/>
                      <w:szCs w:val="24"/>
                      <w:lang w:eastAsia="tr-TR"/>
                    </w:rPr>
                    <w:t>ASKERLİK YÜKÜMLÜLÜĞÜNÜ MİLLÎ EĞİTİM BAKANLIĞI EMRİNDE ÖĞRETMEN OLARAK YERİNE GETİRECEKLER HAKKINDA YÖNETMELİKTE DEĞİŞİKLİK YAPILMASINA DAİR YÖNETMELİK</w:t>
                  </w:r>
                </w:p>
                <w:p w:rsidR="00922E11" w:rsidRDefault="00922E11" w:rsidP="00922E11">
                  <w:pPr>
                    <w:spacing w:after="0" w:line="240" w:lineRule="atLeast"/>
                    <w:ind w:firstLine="566"/>
                    <w:jc w:val="both"/>
                    <w:rPr>
                      <w:rFonts w:ascii="Book Antiqua" w:eastAsia="Times New Roman" w:hAnsi="Book Antiqua"/>
                      <w:b/>
                      <w:bCs/>
                      <w:sz w:val="24"/>
                      <w:szCs w:val="24"/>
                      <w:lang w:eastAsia="tr-TR"/>
                    </w:rPr>
                  </w:pPr>
                </w:p>
                <w:p w:rsidR="00922E11" w:rsidRPr="00922E11" w:rsidRDefault="00922E11" w:rsidP="00922E11">
                  <w:pPr>
                    <w:spacing w:after="0" w:line="240" w:lineRule="atLeast"/>
                    <w:ind w:firstLine="566"/>
                    <w:jc w:val="both"/>
                    <w:rPr>
                      <w:rFonts w:ascii="Book Antiqua" w:eastAsia="Times New Roman" w:hAnsi="Book Antiqua"/>
                      <w:sz w:val="24"/>
                      <w:szCs w:val="24"/>
                      <w:lang w:eastAsia="tr-TR"/>
                    </w:rPr>
                  </w:pPr>
                  <w:r w:rsidRPr="00922E11">
                    <w:rPr>
                      <w:rFonts w:ascii="Book Antiqua" w:eastAsia="Times New Roman" w:hAnsi="Book Antiqua"/>
                      <w:b/>
                      <w:bCs/>
                      <w:sz w:val="24"/>
                      <w:szCs w:val="24"/>
                      <w:lang w:eastAsia="tr-TR"/>
                    </w:rPr>
                    <w:t>MADDE 1 – </w:t>
                  </w:r>
                  <w:proofErr w:type="gramStart"/>
                  <w:r w:rsidRPr="00922E11">
                    <w:rPr>
                      <w:rFonts w:ascii="Book Antiqua" w:eastAsia="Times New Roman" w:hAnsi="Book Antiqua"/>
                      <w:sz w:val="24"/>
                      <w:szCs w:val="24"/>
                      <w:lang w:eastAsia="tr-TR"/>
                    </w:rPr>
                    <w:t>6/7/2005</w:t>
                  </w:r>
                  <w:proofErr w:type="gramEnd"/>
                  <w:r w:rsidRPr="00922E11">
                    <w:rPr>
                      <w:rFonts w:ascii="Book Antiqua" w:eastAsia="Times New Roman" w:hAnsi="Book Antiqua"/>
                      <w:sz w:val="24"/>
                      <w:szCs w:val="24"/>
                      <w:lang w:eastAsia="tr-TR"/>
                    </w:rPr>
                    <w:t> tarihli ve 25867 sayılı Resmî Gazete’de yayımlanan Askerlik Yükümlülüğünü Millî Eğitim Bakanlığı Emrinde Öğretmen Olarak Yerine Getirecekler Hakkında Yönetmeliğin 5 inci maddesi aşağıdaki şekilde değiştirilmiştir.</w:t>
                  </w:r>
                </w:p>
                <w:p w:rsidR="00922E11" w:rsidRPr="00922E11" w:rsidRDefault="00922E11" w:rsidP="00922E11">
                  <w:pPr>
                    <w:spacing w:after="0" w:line="240" w:lineRule="atLeast"/>
                    <w:ind w:firstLine="566"/>
                    <w:jc w:val="both"/>
                    <w:rPr>
                      <w:rFonts w:ascii="Book Antiqua" w:eastAsia="Times New Roman" w:hAnsi="Book Antiqua"/>
                      <w:sz w:val="24"/>
                      <w:szCs w:val="24"/>
                      <w:lang w:eastAsia="tr-TR"/>
                    </w:rPr>
                  </w:pPr>
                  <w:r w:rsidRPr="00922E11">
                    <w:rPr>
                      <w:rFonts w:ascii="Book Antiqua" w:eastAsia="Times New Roman" w:hAnsi="Book Antiqua"/>
                      <w:b/>
                      <w:bCs/>
                      <w:sz w:val="24"/>
                      <w:szCs w:val="24"/>
                      <w:lang w:eastAsia="tr-TR"/>
                    </w:rPr>
                    <w:t>“MADDE 5 – </w:t>
                  </w:r>
                  <w:r w:rsidRPr="00922E11">
                    <w:rPr>
                      <w:rFonts w:ascii="Book Antiqua" w:eastAsia="Times New Roman" w:hAnsi="Book Antiqua"/>
                      <w:sz w:val="24"/>
                      <w:szCs w:val="24"/>
                      <w:lang w:eastAsia="tr-TR"/>
                    </w:rPr>
                    <w:t>Genelkurmay Başkanlığının görev, yetki ve sorumlulukları aşağıda belirtilmiştir:</w:t>
                  </w:r>
                </w:p>
                <w:p w:rsidR="00922E11" w:rsidRPr="00922E11" w:rsidRDefault="00922E11" w:rsidP="00922E11">
                  <w:pPr>
                    <w:spacing w:after="0" w:line="240" w:lineRule="atLeast"/>
                    <w:ind w:firstLine="566"/>
                    <w:jc w:val="both"/>
                    <w:rPr>
                      <w:rFonts w:ascii="Book Antiqua" w:eastAsia="Times New Roman" w:hAnsi="Book Antiqua"/>
                      <w:sz w:val="24"/>
                      <w:szCs w:val="24"/>
                      <w:lang w:eastAsia="tr-TR"/>
                    </w:rPr>
                  </w:pPr>
                  <w:r w:rsidRPr="00922E11">
                    <w:rPr>
                      <w:rFonts w:ascii="Book Antiqua" w:eastAsia="Times New Roman" w:hAnsi="Book Antiqua"/>
                      <w:sz w:val="24"/>
                      <w:szCs w:val="24"/>
                      <w:lang w:eastAsia="tr-TR"/>
                    </w:rPr>
                    <w:t>a) Her celp döneminden önce Silahlı Kuvvetlerin ihtiyaç duyduğu </w:t>
                  </w:r>
                  <w:proofErr w:type="gramStart"/>
                  <w:r w:rsidRPr="00922E11">
                    <w:rPr>
                      <w:rFonts w:ascii="Book Antiqua" w:eastAsia="Times New Roman" w:hAnsi="Book Antiqua"/>
                      <w:sz w:val="24"/>
                      <w:szCs w:val="24"/>
                      <w:lang w:eastAsia="tr-TR"/>
                    </w:rPr>
                    <w:t>branş</w:t>
                  </w:r>
                  <w:proofErr w:type="gramEnd"/>
                  <w:r w:rsidRPr="00922E11">
                    <w:rPr>
                      <w:rFonts w:ascii="Book Antiqua" w:eastAsia="Times New Roman" w:hAnsi="Book Antiqua"/>
                      <w:sz w:val="24"/>
                      <w:szCs w:val="24"/>
                      <w:lang w:eastAsia="tr-TR"/>
                    </w:rPr>
                    <w:t> bazında öğretmen sayısını Millî Savunma Bakanlığına bildirmek,</w:t>
                  </w:r>
                </w:p>
                <w:p w:rsidR="00922E11" w:rsidRPr="00922E11" w:rsidRDefault="00922E11" w:rsidP="00922E11">
                  <w:pPr>
                    <w:spacing w:after="0" w:line="240" w:lineRule="atLeast"/>
                    <w:ind w:firstLine="566"/>
                    <w:jc w:val="both"/>
                    <w:rPr>
                      <w:rFonts w:ascii="Book Antiqua" w:eastAsia="Times New Roman" w:hAnsi="Book Antiqua"/>
                      <w:sz w:val="24"/>
                      <w:szCs w:val="24"/>
                      <w:lang w:eastAsia="tr-TR"/>
                    </w:rPr>
                  </w:pPr>
                  <w:r w:rsidRPr="00922E11">
                    <w:rPr>
                      <w:rFonts w:ascii="Book Antiqua" w:eastAsia="Times New Roman" w:hAnsi="Book Antiqua"/>
                      <w:sz w:val="24"/>
                      <w:szCs w:val="24"/>
                      <w:lang w:eastAsia="tr-TR"/>
                    </w:rPr>
                    <w:t>b) Millî Savunma Bakanlığınca Millî Eğitim Bakanlığı emrine verilecek öğretmen ihtiyacını değerlendirmek ve ihtiyaç fazlası olarak Millî Eğitim Bakanlığı emrine verilecek öğretmen miktarını Millî Savunma Bakanlığına bildirmek,</w:t>
                  </w:r>
                </w:p>
                <w:p w:rsidR="00922E11" w:rsidRPr="00922E11" w:rsidRDefault="00922E11" w:rsidP="00922E11">
                  <w:pPr>
                    <w:spacing w:after="0" w:line="240" w:lineRule="atLeast"/>
                    <w:ind w:firstLine="566"/>
                    <w:jc w:val="both"/>
                    <w:rPr>
                      <w:rFonts w:ascii="Book Antiqua" w:eastAsia="Times New Roman" w:hAnsi="Book Antiqua"/>
                      <w:sz w:val="24"/>
                      <w:szCs w:val="24"/>
                      <w:lang w:eastAsia="tr-TR"/>
                    </w:rPr>
                  </w:pPr>
                  <w:r w:rsidRPr="00922E11">
                    <w:rPr>
                      <w:rFonts w:ascii="Book Antiqua" w:eastAsia="Times New Roman" w:hAnsi="Book Antiqua"/>
                      <w:sz w:val="24"/>
                      <w:szCs w:val="24"/>
                      <w:lang w:eastAsia="tr-TR"/>
                    </w:rPr>
                    <w:t>c) Millî Eğitim Bakanlığı emrine öğretmen olarak verilecek yükümlülerin, temel askerlik eğitimlerini müteakip Millî Eğitim Bakanlığınca görevlendirildikleri görev yerlerine sevklerini sağlamak.”</w:t>
                  </w:r>
                </w:p>
                <w:p w:rsidR="00922E11" w:rsidRPr="00922E11" w:rsidRDefault="00922E11" w:rsidP="00922E11">
                  <w:pPr>
                    <w:spacing w:after="0" w:line="240" w:lineRule="atLeast"/>
                    <w:ind w:firstLine="566"/>
                    <w:jc w:val="both"/>
                    <w:rPr>
                      <w:rFonts w:ascii="Book Antiqua" w:eastAsia="Times New Roman" w:hAnsi="Book Antiqua"/>
                      <w:sz w:val="24"/>
                      <w:szCs w:val="24"/>
                      <w:lang w:eastAsia="tr-TR"/>
                    </w:rPr>
                  </w:pPr>
                  <w:r w:rsidRPr="00922E11">
                    <w:rPr>
                      <w:rFonts w:ascii="Book Antiqua" w:eastAsia="Times New Roman" w:hAnsi="Book Antiqua"/>
                      <w:b/>
                      <w:bCs/>
                      <w:sz w:val="24"/>
                      <w:szCs w:val="24"/>
                      <w:lang w:eastAsia="tr-TR"/>
                    </w:rPr>
                    <w:t>MADDE 2 – </w:t>
                  </w:r>
                  <w:r w:rsidRPr="00922E11">
                    <w:rPr>
                      <w:rFonts w:ascii="Book Antiqua" w:eastAsia="Times New Roman" w:hAnsi="Book Antiqua"/>
                      <w:sz w:val="24"/>
                      <w:szCs w:val="24"/>
                      <w:lang w:eastAsia="tr-TR"/>
                    </w:rPr>
                    <w:t>Aynı Yönetmeliğin 6 </w:t>
                  </w:r>
                  <w:proofErr w:type="spellStart"/>
                  <w:r w:rsidRPr="00922E11">
                    <w:rPr>
                      <w:rFonts w:ascii="Book Antiqua" w:eastAsia="Times New Roman" w:hAnsi="Book Antiqua"/>
                      <w:sz w:val="24"/>
                      <w:szCs w:val="24"/>
                      <w:lang w:eastAsia="tr-TR"/>
                    </w:rPr>
                    <w:t>ncı</w:t>
                  </w:r>
                  <w:proofErr w:type="spellEnd"/>
                  <w:r w:rsidRPr="00922E11">
                    <w:rPr>
                      <w:rFonts w:ascii="Book Antiqua" w:eastAsia="Times New Roman" w:hAnsi="Book Antiqua"/>
                      <w:sz w:val="24"/>
                      <w:szCs w:val="24"/>
                      <w:lang w:eastAsia="tr-TR"/>
                    </w:rPr>
                    <w:t> maddesi aşağıdaki şekilde değiştirilmiştir.</w:t>
                  </w:r>
                </w:p>
                <w:p w:rsidR="00922E11" w:rsidRPr="00922E11" w:rsidRDefault="00922E11" w:rsidP="00922E11">
                  <w:pPr>
                    <w:spacing w:after="0" w:line="240" w:lineRule="atLeast"/>
                    <w:ind w:firstLine="566"/>
                    <w:jc w:val="both"/>
                    <w:rPr>
                      <w:rFonts w:ascii="Book Antiqua" w:eastAsia="Times New Roman" w:hAnsi="Book Antiqua"/>
                      <w:sz w:val="24"/>
                      <w:szCs w:val="24"/>
                      <w:lang w:eastAsia="tr-TR"/>
                    </w:rPr>
                  </w:pPr>
                  <w:r w:rsidRPr="00922E11">
                    <w:rPr>
                      <w:rFonts w:ascii="Book Antiqua" w:eastAsia="Times New Roman" w:hAnsi="Book Antiqua"/>
                      <w:b/>
                      <w:bCs/>
                      <w:sz w:val="24"/>
                      <w:szCs w:val="24"/>
                      <w:lang w:eastAsia="tr-TR"/>
                    </w:rPr>
                    <w:t>“MADDE 6 – </w:t>
                  </w:r>
                  <w:r w:rsidRPr="00922E11">
                    <w:rPr>
                      <w:rFonts w:ascii="Book Antiqua" w:eastAsia="Times New Roman" w:hAnsi="Book Antiqua"/>
                      <w:sz w:val="24"/>
                      <w:szCs w:val="24"/>
                      <w:lang w:eastAsia="tr-TR"/>
                    </w:rPr>
                    <w:t>Millî Savunma Bakanlığının görev, yetki ve sorumlulukları aşağıda belirtilmiştir:</w:t>
                  </w:r>
                </w:p>
                <w:p w:rsidR="00922E11" w:rsidRPr="00922E11" w:rsidRDefault="00922E11" w:rsidP="00922E11">
                  <w:pPr>
                    <w:spacing w:after="0" w:line="240" w:lineRule="atLeast"/>
                    <w:ind w:firstLine="566"/>
                    <w:jc w:val="both"/>
                    <w:rPr>
                      <w:rFonts w:ascii="Book Antiqua" w:eastAsia="Times New Roman" w:hAnsi="Book Antiqua"/>
                      <w:sz w:val="24"/>
                      <w:szCs w:val="24"/>
                      <w:lang w:eastAsia="tr-TR"/>
                    </w:rPr>
                  </w:pPr>
                  <w:r w:rsidRPr="00922E11">
                    <w:rPr>
                      <w:rFonts w:ascii="Book Antiqua" w:eastAsia="Times New Roman" w:hAnsi="Book Antiqua"/>
                      <w:sz w:val="24"/>
                      <w:szCs w:val="24"/>
                      <w:lang w:eastAsia="tr-TR"/>
                    </w:rPr>
                    <w:t>a) 1111 sayılı Kanunun ek 4 üncü maddesine ve 1076 sayılı Kanunun ek 7 </w:t>
                  </w:r>
                  <w:proofErr w:type="spellStart"/>
                  <w:r w:rsidRPr="00922E11">
                    <w:rPr>
                      <w:rFonts w:ascii="Book Antiqua" w:eastAsia="Times New Roman" w:hAnsi="Book Antiqua"/>
                      <w:sz w:val="24"/>
                      <w:szCs w:val="24"/>
                      <w:lang w:eastAsia="tr-TR"/>
                    </w:rPr>
                    <w:t>nci</w:t>
                  </w:r>
                  <w:proofErr w:type="spellEnd"/>
                  <w:r w:rsidRPr="00922E11">
                    <w:rPr>
                      <w:rFonts w:ascii="Book Antiqua" w:eastAsia="Times New Roman" w:hAnsi="Book Antiqua"/>
                      <w:sz w:val="24"/>
                      <w:szCs w:val="24"/>
                      <w:lang w:eastAsia="tr-TR"/>
                    </w:rPr>
                    <w:t> maddesine tâbi olup, Millî Eğitim Bakanlığınca ihtiyaç duyulan öğretmen miktarını, her celp döneminden iki ay önce tespit etmek ve Genelkurmay Başkanlığına bildirmek,</w:t>
                  </w:r>
                </w:p>
                <w:p w:rsidR="00922E11" w:rsidRPr="00922E11" w:rsidRDefault="00922E11" w:rsidP="00922E11">
                  <w:pPr>
                    <w:spacing w:after="0" w:line="240" w:lineRule="atLeast"/>
                    <w:ind w:firstLine="566"/>
                    <w:jc w:val="both"/>
                    <w:rPr>
                      <w:rFonts w:ascii="Book Antiqua" w:eastAsia="Times New Roman" w:hAnsi="Book Antiqua"/>
                      <w:sz w:val="24"/>
                      <w:szCs w:val="24"/>
                      <w:lang w:eastAsia="tr-TR"/>
                    </w:rPr>
                  </w:pPr>
                  <w:r w:rsidRPr="00922E11">
                    <w:rPr>
                      <w:rFonts w:ascii="Book Antiqua" w:eastAsia="Times New Roman" w:hAnsi="Book Antiqua"/>
                      <w:sz w:val="24"/>
                      <w:szCs w:val="24"/>
                      <w:lang w:eastAsia="tr-TR"/>
                    </w:rPr>
                    <w:t>b) 1111 sayılı Kanuna tâbi yükümlülerden, Millî Eğitim Bakanlığı emrine verilecek öğretmenlerin Genelkurmay Başkanlığınca uygun görülen ihtiyaç miktarının, 1111 sayılı Kanunun 10 uncu maddesinin birinci fıkrasının 4 üncü bendinde belirtilen işlemlere tâbi tutulmaksızın, ihtiyaç fazlası olarak ayrılmasını sağlamak,</w:t>
                  </w:r>
                </w:p>
                <w:p w:rsidR="00922E11" w:rsidRPr="00922E11" w:rsidRDefault="00922E11" w:rsidP="00922E11">
                  <w:pPr>
                    <w:spacing w:after="0" w:line="240" w:lineRule="atLeast"/>
                    <w:ind w:firstLine="566"/>
                    <w:jc w:val="both"/>
                    <w:rPr>
                      <w:rFonts w:ascii="Book Antiqua" w:eastAsia="Times New Roman" w:hAnsi="Book Antiqua"/>
                      <w:sz w:val="24"/>
                      <w:szCs w:val="24"/>
                      <w:lang w:eastAsia="tr-TR"/>
                    </w:rPr>
                  </w:pPr>
                  <w:r w:rsidRPr="00922E11">
                    <w:rPr>
                      <w:rFonts w:ascii="Book Antiqua" w:eastAsia="Times New Roman" w:hAnsi="Book Antiqua"/>
                      <w:sz w:val="24"/>
                      <w:szCs w:val="24"/>
                      <w:lang w:eastAsia="tr-TR"/>
                    </w:rPr>
                    <w:t>c) 1076 sayılı Kanuna tâbi yükümlülerden, o dönem Millî Eğitim Bakanlığı emrine verilmesi Genelkurmay Başkanlığınca uygun görülen ihtiyaç miktarının tamamının yedek subay adayı olarak ayrılmasını sağlamak,</w:t>
                  </w:r>
                </w:p>
                <w:p w:rsidR="00922E11" w:rsidRPr="00922E11" w:rsidRDefault="00922E11" w:rsidP="00922E11">
                  <w:pPr>
                    <w:spacing w:after="0" w:line="240" w:lineRule="atLeast"/>
                    <w:ind w:firstLine="566"/>
                    <w:jc w:val="both"/>
                    <w:rPr>
                      <w:rFonts w:ascii="Book Antiqua" w:eastAsia="Times New Roman" w:hAnsi="Book Antiqua"/>
                      <w:sz w:val="24"/>
                      <w:szCs w:val="24"/>
                      <w:lang w:eastAsia="tr-TR"/>
                    </w:rPr>
                  </w:pPr>
                  <w:r w:rsidRPr="00922E11">
                    <w:rPr>
                      <w:rFonts w:ascii="Book Antiqua" w:eastAsia="Times New Roman" w:hAnsi="Book Antiqua"/>
                      <w:sz w:val="24"/>
                      <w:szCs w:val="24"/>
                      <w:lang w:eastAsia="tr-TR"/>
                    </w:rPr>
                    <w:t>d) Millî Eğitim Bakanlığı emrine verilmesi uygun bulunan ihtiyaç miktarının, Bakanlık kadrolarında öğretmen olarak görev yapanlar ile mesleği öğretmen olup henüz göreve başlamamış olanlardan karşılanamaması halinde, geri kalan ihtiyacın karşılanmasını 1111 ve 1076 sayılı kanunların ilgili maddelerinde belirtilen esaslara göre çıkartılacak yönergede belirlemek,</w:t>
                  </w:r>
                </w:p>
                <w:p w:rsidR="00922E11" w:rsidRPr="00922E11" w:rsidRDefault="00922E11" w:rsidP="00922E11">
                  <w:pPr>
                    <w:spacing w:after="0" w:line="240" w:lineRule="atLeast"/>
                    <w:ind w:firstLine="566"/>
                    <w:jc w:val="both"/>
                    <w:rPr>
                      <w:rFonts w:ascii="Book Antiqua" w:eastAsia="Times New Roman" w:hAnsi="Book Antiqua"/>
                      <w:sz w:val="24"/>
                      <w:szCs w:val="24"/>
                      <w:lang w:eastAsia="tr-TR"/>
                    </w:rPr>
                  </w:pPr>
                  <w:r w:rsidRPr="00922E11">
                    <w:rPr>
                      <w:rFonts w:ascii="Book Antiqua" w:eastAsia="Times New Roman" w:hAnsi="Book Antiqua"/>
                      <w:sz w:val="24"/>
                      <w:szCs w:val="24"/>
                      <w:lang w:eastAsia="tr-TR"/>
                    </w:rPr>
                    <w:t xml:space="preserve">e) Millî Eğitim Bakanlığı emrine verilmek üzere seçilen yükümlülerin </w:t>
                  </w:r>
                  <w:r w:rsidRPr="00922E11">
                    <w:rPr>
                      <w:rFonts w:ascii="Book Antiqua" w:eastAsia="Times New Roman" w:hAnsi="Book Antiqua"/>
                      <w:sz w:val="24"/>
                      <w:szCs w:val="24"/>
                      <w:lang w:eastAsia="tr-TR"/>
                    </w:rPr>
                    <w:lastRenderedPageBreak/>
                    <w:t>kimlik bilgilerinin dağıtımını yapmak üzere Millî Eğitim Bakanlığına bildirmek,</w:t>
                  </w:r>
                </w:p>
                <w:p w:rsidR="00922E11" w:rsidRPr="00922E11" w:rsidRDefault="00922E11" w:rsidP="00922E11">
                  <w:pPr>
                    <w:spacing w:after="0" w:line="240" w:lineRule="atLeast"/>
                    <w:ind w:firstLine="566"/>
                    <w:jc w:val="both"/>
                    <w:rPr>
                      <w:rFonts w:ascii="Book Antiqua" w:eastAsia="Times New Roman" w:hAnsi="Book Antiqua"/>
                      <w:sz w:val="24"/>
                      <w:szCs w:val="24"/>
                      <w:lang w:eastAsia="tr-TR"/>
                    </w:rPr>
                  </w:pPr>
                  <w:proofErr w:type="gramStart"/>
                  <w:r w:rsidRPr="00922E11">
                    <w:rPr>
                      <w:rFonts w:ascii="Book Antiqua" w:eastAsia="Times New Roman" w:hAnsi="Book Antiqua"/>
                      <w:sz w:val="24"/>
                      <w:szCs w:val="24"/>
                      <w:lang w:eastAsia="tr-TR"/>
                    </w:rPr>
                    <w:t>f) Temel askerlik eğitimleri sonunda, Millî Eğitim Bakanlığı emrine öğretmen olarak verilen ve bu hizmetleri sırasında öğretmenlik mesleği ile usulüne göre ilişikleri kesilen 1111 sayılı Kanuna tâbi yükümlüler ile 1076 sayılı Kanuna tâbi olup, yedek subaylığı kaybettirecek bir nedenle ilişiği kesilenlerin durumlarını incelemek ve geri kalan hizmetlerini erbaş veya er olarak tamamlamak üzere, tertip edilecekleri birlikleri belirlemek ve bu birliklere sevklerini sağlamak.”</w:t>
                  </w:r>
                  <w:proofErr w:type="gramEnd"/>
                </w:p>
                <w:p w:rsidR="00922E11" w:rsidRPr="00922E11" w:rsidRDefault="00922E11" w:rsidP="00922E11">
                  <w:pPr>
                    <w:spacing w:after="0" w:line="240" w:lineRule="atLeast"/>
                    <w:ind w:firstLine="566"/>
                    <w:jc w:val="both"/>
                    <w:rPr>
                      <w:rFonts w:ascii="Book Antiqua" w:eastAsia="Times New Roman" w:hAnsi="Book Antiqua"/>
                      <w:sz w:val="24"/>
                      <w:szCs w:val="24"/>
                      <w:lang w:eastAsia="tr-TR"/>
                    </w:rPr>
                  </w:pPr>
                  <w:r w:rsidRPr="00922E11">
                    <w:rPr>
                      <w:rFonts w:ascii="Book Antiqua" w:eastAsia="Times New Roman" w:hAnsi="Book Antiqua"/>
                      <w:b/>
                      <w:bCs/>
                      <w:sz w:val="24"/>
                      <w:szCs w:val="24"/>
                      <w:lang w:eastAsia="tr-TR"/>
                    </w:rPr>
                    <w:t>MADDE 3 – </w:t>
                  </w:r>
                  <w:r w:rsidRPr="00922E11">
                    <w:rPr>
                      <w:rFonts w:ascii="Book Antiqua" w:eastAsia="Times New Roman" w:hAnsi="Book Antiqua"/>
                      <w:sz w:val="24"/>
                      <w:szCs w:val="24"/>
                      <w:lang w:eastAsia="tr-TR"/>
                    </w:rPr>
                    <w:t>Aynı Yönetmeliğin 7 </w:t>
                  </w:r>
                  <w:proofErr w:type="spellStart"/>
                  <w:r w:rsidRPr="00922E11">
                    <w:rPr>
                      <w:rFonts w:ascii="Book Antiqua" w:eastAsia="Times New Roman" w:hAnsi="Book Antiqua"/>
                      <w:sz w:val="24"/>
                      <w:szCs w:val="24"/>
                      <w:lang w:eastAsia="tr-TR"/>
                    </w:rPr>
                    <w:t>nci</w:t>
                  </w:r>
                  <w:proofErr w:type="spellEnd"/>
                  <w:r w:rsidRPr="00922E11">
                    <w:rPr>
                      <w:rFonts w:ascii="Book Antiqua" w:eastAsia="Times New Roman" w:hAnsi="Book Antiqua"/>
                      <w:sz w:val="24"/>
                      <w:szCs w:val="24"/>
                      <w:lang w:eastAsia="tr-TR"/>
                    </w:rPr>
                    <w:t> maddesinin birinci fıkrasının (i) bendinde yer alan “Komutanlığına” ibaresinden sonra “ve Millî Savunma Bakanlığına” ibaresi eklenmiştir.</w:t>
                  </w:r>
                </w:p>
                <w:p w:rsidR="00922E11" w:rsidRPr="00922E11" w:rsidRDefault="00922E11" w:rsidP="00922E11">
                  <w:pPr>
                    <w:spacing w:after="0" w:line="240" w:lineRule="atLeast"/>
                    <w:ind w:firstLine="566"/>
                    <w:jc w:val="both"/>
                    <w:rPr>
                      <w:rFonts w:ascii="Book Antiqua" w:eastAsia="Times New Roman" w:hAnsi="Book Antiqua"/>
                      <w:sz w:val="24"/>
                      <w:szCs w:val="24"/>
                      <w:lang w:eastAsia="tr-TR"/>
                    </w:rPr>
                  </w:pPr>
                  <w:r w:rsidRPr="00922E11">
                    <w:rPr>
                      <w:rFonts w:ascii="Book Antiqua" w:eastAsia="Times New Roman" w:hAnsi="Book Antiqua"/>
                      <w:b/>
                      <w:bCs/>
                      <w:sz w:val="24"/>
                      <w:szCs w:val="24"/>
                      <w:lang w:eastAsia="tr-TR"/>
                    </w:rPr>
                    <w:t>MADDE 4 – </w:t>
                  </w:r>
                  <w:r w:rsidRPr="00922E11">
                    <w:rPr>
                      <w:rFonts w:ascii="Book Antiqua" w:eastAsia="Times New Roman" w:hAnsi="Book Antiqua"/>
                      <w:sz w:val="24"/>
                      <w:szCs w:val="24"/>
                      <w:lang w:eastAsia="tr-TR"/>
                    </w:rPr>
                    <w:t>Aynı Yönetmeliğin 8 inci maddesinin birinci fıkrasının birinci cümlesi aşağıdaki şekilde değiştirilmiştir.</w:t>
                  </w:r>
                </w:p>
                <w:p w:rsidR="00922E11" w:rsidRPr="00922E11" w:rsidRDefault="00922E11" w:rsidP="00922E11">
                  <w:pPr>
                    <w:spacing w:after="0" w:line="240" w:lineRule="atLeast"/>
                    <w:jc w:val="both"/>
                    <w:rPr>
                      <w:rFonts w:ascii="Book Antiqua" w:eastAsia="Times New Roman" w:hAnsi="Book Antiqua"/>
                      <w:sz w:val="24"/>
                      <w:szCs w:val="24"/>
                      <w:lang w:eastAsia="tr-TR"/>
                    </w:rPr>
                  </w:pPr>
                  <w:r w:rsidRPr="00922E11">
                    <w:rPr>
                      <w:rFonts w:ascii="Book Antiqua" w:eastAsia="Times New Roman" w:hAnsi="Book Antiqua"/>
                      <w:sz w:val="24"/>
                      <w:szCs w:val="24"/>
                      <w:lang w:eastAsia="tr-TR"/>
                    </w:rPr>
                    <w:t>“1076 sayılı Kanuna tâbi yedek subay aday adayı olup, Türk Silâhlı Kuvvetleri ihtiyacı fazlası olduklarından temel eğitimleri sonunda Millî Eğitim Bakanlığı emrine verilmesi uygun görülenlerin seçimleri Millî Savunma Bakanlığınca aşağıdaki öncelik sırasına göre yapılır:”</w:t>
                  </w:r>
                </w:p>
                <w:p w:rsidR="00922E11" w:rsidRPr="00922E11" w:rsidRDefault="00922E11" w:rsidP="00922E11">
                  <w:pPr>
                    <w:spacing w:after="0" w:line="240" w:lineRule="atLeast"/>
                    <w:ind w:firstLine="566"/>
                    <w:jc w:val="both"/>
                    <w:rPr>
                      <w:rFonts w:ascii="Book Antiqua" w:eastAsia="Times New Roman" w:hAnsi="Book Antiqua"/>
                      <w:sz w:val="24"/>
                      <w:szCs w:val="24"/>
                      <w:lang w:eastAsia="tr-TR"/>
                    </w:rPr>
                  </w:pPr>
                  <w:r w:rsidRPr="00922E11">
                    <w:rPr>
                      <w:rFonts w:ascii="Book Antiqua" w:eastAsia="Times New Roman" w:hAnsi="Book Antiqua"/>
                      <w:b/>
                      <w:bCs/>
                      <w:sz w:val="24"/>
                      <w:szCs w:val="24"/>
                      <w:lang w:eastAsia="tr-TR"/>
                    </w:rPr>
                    <w:t>MADDE 5 – </w:t>
                  </w:r>
                  <w:r w:rsidRPr="00922E11">
                    <w:rPr>
                      <w:rFonts w:ascii="Book Antiqua" w:eastAsia="Times New Roman" w:hAnsi="Book Antiqua"/>
                      <w:sz w:val="24"/>
                      <w:szCs w:val="24"/>
                      <w:lang w:eastAsia="tr-TR"/>
                    </w:rPr>
                    <w:t>Aynı Yönetmeliğin 9 uncu maddesinin birinci fıkrasının birinci cümlesi aşağıdaki şekilde değiştirilmiştir.</w:t>
                  </w:r>
                </w:p>
                <w:p w:rsidR="00922E11" w:rsidRPr="00922E11" w:rsidRDefault="00922E11" w:rsidP="00922E11">
                  <w:pPr>
                    <w:spacing w:after="0" w:line="240" w:lineRule="atLeast"/>
                    <w:jc w:val="both"/>
                    <w:rPr>
                      <w:rFonts w:ascii="Book Antiqua" w:eastAsia="Times New Roman" w:hAnsi="Book Antiqua"/>
                      <w:sz w:val="24"/>
                      <w:szCs w:val="24"/>
                      <w:lang w:eastAsia="tr-TR"/>
                    </w:rPr>
                  </w:pPr>
                  <w:r w:rsidRPr="00922E11">
                    <w:rPr>
                      <w:rFonts w:ascii="Book Antiqua" w:eastAsia="Times New Roman" w:hAnsi="Book Antiqua"/>
                      <w:sz w:val="24"/>
                      <w:szCs w:val="24"/>
                      <w:lang w:eastAsia="tr-TR"/>
                    </w:rPr>
                    <w:t>“1111 sayılı Kanuna tâbi olup askerlik şubelerince eğitim merkezlerine sevk edilenlerden, Türk Silâhlı Kuvvetleri ihtiyacı fazlası olduklarından temel eğitimleri sonunda Millî Eğitim Bakanlığı emrine verilmesi uygun görülenlerin seçimleri Millî Savunma Bakanlığınca aşağıdaki öncelik sırasına göre yapılır:”</w:t>
                  </w:r>
                </w:p>
                <w:p w:rsidR="00922E11" w:rsidRPr="00922E11" w:rsidRDefault="00922E11" w:rsidP="00922E11">
                  <w:pPr>
                    <w:spacing w:after="0" w:line="240" w:lineRule="atLeast"/>
                    <w:ind w:firstLine="566"/>
                    <w:jc w:val="both"/>
                    <w:rPr>
                      <w:rFonts w:ascii="Book Antiqua" w:eastAsia="Times New Roman" w:hAnsi="Book Antiqua"/>
                      <w:sz w:val="24"/>
                      <w:szCs w:val="24"/>
                      <w:lang w:eastAsia="tr-TR"/>
                    </w:rPr>
                  </w:pPr>
                  <w:r w:rsidRPr="00922E11">
                    <w:rPr>
                      <w:rFonts w:ascii="Book Antiqua" w:eastAsia="Times New Roman" w:hAnsi="Book Antiqua"/>
                      <w:b/>
                      <w:bCs/>
                      <w:sz w:val="24"/>
                      <w:szCs w:val="24"/>
                      <w:lang w:eastAsia="tr-TR"/>
                    </w:rPr>
                    <w:t>MADDE 6 – </w:t>
                  </w:r>
                  <w:r w:rsidRPr="00922E11">
                    <w:rPr>
                      <w:rFonts w:ascii="Book Antiqua" w:eastAsia="Times New Roman" w:hAnsi="Book Antiqua"/>
                      <w:sz w:val="24"/>
                      <w:szCs w:val="24"/>
                      <w:lang w:eastAsia="tr-TR"/>
                    </w:rPr>
                    <w:t>Aynı Yönetmeliğin 29 uncu maddesinin birinci fıkrası aşağıdaki şekilde değiştirilmiştir.</w:t>
                  </w:r>
                </w:p>
                <w:p w:rsidR="00922E11" w:rsidRPr="00922E11" w:rsidRDefault="00922E11" w:rsidP="00922E11">
                  <w:pPr>
                    <w:spacing w:after="0" w:line="240" w:lineRule="atLeast"/>
                    <w:ind w:firstLine="566"/>
                    <w:jc w:val="both"/>
                    <w:rPr>
                      <w:rFonts w:ascii="Book Antiqua" w:eastAsia="Times New Roman" w:hAnsi="Book Antiqua"/>
                      <w:sz w:val="24"/>
                      <w:szCs w:val="24"/>
                      <w:lang w:eastAsia="tr-TR"/>
                    </w:rPr>
                  </w:pPr>
                  <w:r w:rsidRPr="00922E11">
                    <w:rPr>
                      <w:rFonts w:ascii="Book Antiqua" w:eastAsia="Times New Roman" w:hAnsi="Book Antiqua"/>
                      <w:sz w:val="24"/>
                      <w:szCs w:val="24"/>
                      <w:lang w:eastAsia="tr-TR"/>
                    </w:rPr>
                    <w:t>“Temel askerlik eğitimleri sonunda Millî Eğitim Bakanlığı emrine öğretmen olarak verilecek yükümlülerin seçimi, eğitim süre ve yerleri ile görevlendirildikleri yerlere sevkleri Genelkurmay Başkanlığı ve Millî Savunma Bakanlığınca çıkarılacak yönerge ile belirlenir.”</w:t>
                  </w:r>
                </w:p>
                <w:p w:rsidR="00922E11" w:rsidRPr="00922E11" w:rsidRDefault="00922E11" w:rsidP="00922E11">
                  <w:pPr>
                    <w:spacing w:after="0" w:line="240" w:lineRule="atLeast"/>
                    <w:ind w:firstLine="566"/>
                    <w:jc w:val="both"/>
                    <w:rPr>
                      <w:rFonts w:ascii="Book Antiqua" w:eastAsia="Times New Roman" w:hAnsi="Book Antiqua"/>
                      <w:sz w:val="24"/>
                      <w:szCs w:val="24"/>
                      <w:lang w:eastAsia="tr-TR"/>
                    </w:rPr>
                  </w:pPr>
                  <w:r w:rsidRPr="00922E11">
                    <w:rPr>
                      <w:rFonts w:ascii="Book Antiqua" w:eastAsia="Times New Roman" w:hAnsi="Book Antiqua"/>
                      <w:b/>
                      <w:bCs/>
                      <w:sz w:val="24"/>
                      <w:szCs w:val="24"/>
                      <w:lang w:eastAsia="tr-TR"/>
                    </w:rPr>
                    <w:t>MADDE 7 – </w:t>
                  </w:r>
                  <w:r w:rsidRPr="00922E11">
                    <w:rPr>
                      <w:rFonts w:ascii="Book Antiqua" w:eastAsia="Times New Roman" w:hAnsi="Book Antiqua"/>
                      <w:sz w:val="24"/>
                      <w:szCs w:val="24"/>
                      <w:lang w:eastAsia="tr-TR"/>
                    </w:rPr>
                    <w:t>Bu Yönetmelik </w:t>
                  </w:r>
                  <w:proofErr w:type="gramStart"/>
                  <w:r w:rsidRPr="00922E11">
                    <w:rPr>
                      <w:rFonts w:ascii="Book Antiqua" w:eastAsia="Times New Roman" w:hAnsi="Book Antiqua"/>
                      <w:sz w:val="24"/>
                      <w:szCs w:val="24"/>
                      <w:lang w:eastAsia="tr-TR"/>
                    </w:rPr>
                    <w:t>15/5/2013</w:t>
                  </w:r>
                  <w:proofErr w:type="gramEnd"/>
                  <w:r w:rsidRPr="00922E11">
                    <w:rPr>
                      <w:rFonts w:ascii="Book Antiqua" w:eastAsia="Times New Roman" w:hAnsi="Book Antiqua"/>
                      <w:sz w:val="24"/>
                      <w:szCs w:val="24"/>
                      <w:lang w:eastAsia="tr-TR"/>
                    </w:rPr>
                    <w:t> tarihinde yürürlüğe girer.</w:t>
                  </w:r>
                </w:p>
                <w:p w:rsidR="00922E11" w:rsidRPr="00922E11" w:rsidRDefault="00922E11" w:rsidP="00922E11">
                  <w:pPr>
                    <w:spacing w:after="0" w:line="240" w:lineRule="atLeast"/>
                    <w:ind w:firstLine="566"/>
                    <w:jc w:val="both"/>
                    <w:rPr>
                      <w:rFonts w:ascii="Book Antiqua" w:eastAsia="Times New Roman" w:hAnsi="Book Antiqua"/>
                      <w:sz w:val="24"/>
                      <w:szCs w:val="24"/>
                      <w:lang w:eastAsia="tr-TR"/>
                    </w:rPr>
                  </w:pPr>
                  <w:r w:rsidRPr="00922E11">
                    <w:rPr>
                      <w:rFonts w:ascii="Book Antiqua" w:eastAsia="Times New Roman" w:hAnsi="Book Antiqua"/>
                      <w:b/>
                      <w:bCs/>
                      <w:sz w:val="24"/>
                      <w:szCs w:val="24"/>
                      <w:lang w:eastAsia="tr-TR"/>
                    </w:rPr>
                    <w:t>MADDE 8 – </w:t>
                  </w:r>
                  <w:r w:rsidRPr="00922E11">
                    <w:rPr>
                      <w:rFonts w:ascii="Book Antiqua" w:eastAsia="Times New Roman" w:hAnsi="Book Antiqua"/>
                      <w:sz w:val="24"/>
                      <w:szCs w:val="24"/>
                      <w:lang w:eastAsia="tr-TR"/>
                    </w:rPr>
                    <w:t>Bu Yönetmelik hükümlerini Millî Savunma Bakanı ve Millî Eğitim Bakanı birlikte yürütür.</w:t>
                  </w:r>
                </w:p>
                <w:p w:rsidR="00922E11" w:rsidRPr="00922E11" w:rsidRDefault="00922E11" w:rsidP="00922E11">
                  <w:pPr>
                    <w:spacing w:after="0" w:line="240" w:lineRule="auto"/>
                    <w:jc w:val="both"/>
                    <w:rPr>
                      <w:rFonts w:ascii="Book Antiqua" w:eastAsia="Times New Roman" w:hAnsi="Book Antiqua"/>
                      <w:sz w:val="24"/>
                      <w:szCs w:val="24"/>
                      <w:lang w:eastAsia="tr-TR"/>
                    </w:rPr>
                  </w:pPr>
                  <w:r w:rsidRPr="00922E11">
                    <w:rPr>
                      <w:rFonts w:ascii="Book Antiqua" w:eastAsia="Times New Roman" w:hAnsi="Book Antiqua" w:cs="Arial"/>
                      <w:b/>
                      <w:bCs/>
                      <w:color w:val="000080"/>
                      <w:sz w:val="24"/>
                      <w:szCs w:val="24"/>
                      <w:lang w:eastAsia="tr-TR"/>
                    </w:rPr>
                    <w:t> </w:t>
                  </w:r>
                </w:p>
              </w:tc>
            </w:tr>
          </w:tbl>
          <w:p w:rsidR="00922E11" w:rsidRPr="00922E11" w:rsidRDefault="00922E11" w:rsidP="00922E11">
            <w:pPr>
              <w:spacing w:after="0" w:line="240" w:lineRule="auto"/>
              <w:jc w:val="both"/>
              <w:rPr>
                <w:rFonts w:ascii="Book Antiqua" w:eastAsia="Times New Roman" w:hAnsi="Book Antiqua"/>
                <w:sz w:val="24"/>
                <w:szCs w:val="24"/>
                <w:lang w:eastAsia="tr-TR"/>
              </w:rPr>
            </w:pPr>
          </w:p>
        </w:tc>
      </w:tr>
    </w:tbl>
    <w:p w:rsidR="00740D96" w:rsidRPr="00922E11" w:rsidRDefault="00740D96" w:rsidP="00922E11">
      <w:pPr>
        <w:spacing w:after="0"/>
        <w:jc w:val="both"/>
        <w:rPr>
          <w:rFonts w:ascii="Book Antiqua" w:hAnsi="Book Antiqua"/>
          <w:sz w:val="24"/>
          <w:szCs w:val="24"/>
        </w:rPr>
      </w:pPr>
    </w:p>
    <w:sectPr w:rsidR="00740D96" w:rsidRPr="00922E11" w:rsidSect="00740D96">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A22" w:rsidRDefault="00F74A22" w:rsidP="00922E11">
      <w:pPr>
        <w:spacing w:after="0" w:line="240" w:lineRule="auto"/>
      </w:pPr>
      <w:r>
        <w:separator/>
      </w:r>
    </w:p>
  </w:endnote>
  <w:endnote w:type="continuationSeparator" w:id="0">
    <w:p w:rsidR="00F74A22" w:rsidRDefault="00F74A22" w:rsidP="00922E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349"/>
      <w:docPartObj>
        <w:docPartGallery w:val="Page Numbers (Bottom of Page)"/>
        <w:docPartUnique/>
      </w:docPartObj>
    </w:sdtPr>
    <w:sdtContent>
      <w:p w:rsidR="00922E11" w:rsidRDefault="00922E11">
        <w:pPr>
          <w:pStyle w:val="Altbilgi"/>
          <w:jc w:val="center"/>
        </w:pPr>
        <w:fldSimple w:instr=" PAGE   \* MERGEFORMAT ">
          <w:r>
            <w:rPr>
              <w:noProof/>
            </w:rPr>
            <w:t>1</w:t>
          </w:r>
        </w:fldSimple>
      </w:p>
    </w:sdtContent>
  </w:sdt>
  <w:p w:rsidR="00922E11" w:rsidRDefault="00922E1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A22" w:rsidRDefault="00F74A22" w:rsidP="00922E11">
      <w:pPr>
        <w:spacing w:after="0" w:line="240" w:lineRule="auto"/>
      </w:pPr>
      <w:r>
        <w:separator/>
      </w:r>
    </w:p>
  </w:footnote>
  <w:footnote w:type="continuationSeparator" w:id="0">
    <w:p w:rsidR="00F74A22" w:rsidRDefault="00F74A22" w:rsidP="00922E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22E11"/>
    <w:rsid w:val="00024CC3"/>
    <w:rsid w:val="000A462F"/>
    <w:rsid w:val="001138DD"/>
    <w:rsid w:val="001B2344"/>
    <w:rsid w:val="0048703D"/>
    <w:rsid w:val="00740D96"/>
    <w:rsid w:val="008F5B89"/>
    <w:rsid w:val="00922E11"/>
    <w:rsid w:val="00953D13"/>
    <w:rsid w:val="00987373"/>
    <w:rsid w:val="009A2EC1"/>
    <w:rsid w:val="00AC26F1"/>
    <w:rsid w:val="00BA239C"/>
    <w:rsid w:val="00BC12CE"/>
    <w:rsid w:val="00C66358"/>
    <w:rsid w:val="00D36947"/>
    <w:rsid w:val="00D94484"/>
    <w:rsid w:val="00EE52F6"/>
    <w:rsid w:val="00F4665F"/>
    <w:rsid w:val="00F53CE2"/>
    <w:rsid w:val="00F74A22"/>
    <w:rsid w:val="00FA43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3BA"/>
    <w:pPr>
      <w:spacing w:after="200" w:line="276" w:lineRule="auto"/>
    </w:pPr>
    <w:rPr>
      <w:sz w:val="22"/>
      <w:szCs w:val="22"/>
      <w:lang w:eastAsia="en-US"/>
    </w:rPr>
  </w:style>
  <w:style w:type="paragraph" w:styleId="Balk4">
    <w:name w:val="heading 4"/>
    <w:basedOn w:val="Normal"/>
    <w:link w:val="Balk4Char"/>
    <w:uiPriority w:val="9"/>
    <w:qFormat/>
    <w:rsid w:val="00FA43BA"/>
    <w:pPr>
      <w:spacing w:before="100" w:beforeAutospacing="1" w:after="100" w:afterAutospacing="1" w:line="240" w:lineRule="auto"/>
      <w:outlineLvl w:val="3"/>
    </w:pPr>
    <w:rPr>
      <w:rFonts w:ascii="Arial" w:eastAsia="Times New Roman"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uiPriority w:val="9"/>
    <w:rsid w:val="00FA43BA"/>
    <w:rPr>
      <w:rFonts w:ascii="Arial" w:eastAsia="Times New Roman" w:hAnsi="Arial" w:cs="Arial"/>
      <w:b/>
      <w:bCs/>
      <w:sz w:val="24"/>
      <w:szCs w:val="24"/>
      <w:lang w:eastAsia="tr-TR"/>
    </w:rPr>
  </w:style>
  <w:style w:type="paragraph" w:styleId="NormalWeb">
    <w:name w:val="Normal (Web)"/>
    <w:basedOn w:val="Normal"/>
    <w:uiPriority w:val="99"/>
    <w:unhideWhenUsed/>
    <w:rsid w:val="00922E11"/>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1-baslk">
    <w:name w:val="1-baslk"/>
    <w:basedOn w:val="Normal"/>
    <w:rsid w:val="00922E11"/>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2-ortabaslk">
    <w:name w:val="2-ortabaslk"/>
    <w:basedOn w:val="Normal"/>
    <w:rsid w:val="00922E11"/>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3-normalyaz">
    <w:name w:val="3-normalyaz"/>
    <w:basedOn w:val="Normal"/>
    <w:rsid w:val="00922E11"/>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basedOn w:val="VarsaylanParagrafYazTipi"/>
    <w:rsid w:val="00922E11"/>
  </w:style>
  <w:style w:type="character" w:customStyle="1" w:styleId="grame">
    <w:name w:val="grame"/>
    <w:basedOn w:val="VarsaylanParagrafYazTipi"/>
    <w:rsid w:val="00922E11"/>
  </w:style>
  <w:style w:type="character" w:customStyle="1" w:styleId="spelle">
    <w:name w:val="spelle"/>
    <w:basedOn w:val="VarsaylanParagrafYazTipi"/>
    <w:rsid w:val="00922E11"/>
  </w:style>
  <w:style w:type="paragraph" w:styleId="stbilgi">
    <w:name w:val="header"/>
    <w:basedOn w:val="Normal"/>
    <w:link w:val="stbilgiChar"/>
    <w:uiPriority w:val="99"/>
    <w:semiHidden/>
    <w:unhideWhenUsed/>
    <w:rsid w:val="00922E1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22E11"/>
    <w:rPr>
      <w:sz w:val="22"/>
      <w:szCs w:val="22"/>
      <w:lang w:eastAsia="en-US"/>
    </w:rPr>
  </w:style>
  <w:style w:type="paragraph" w:styleId="Altbilgi">
    <w:name w:val="footer"/>
    <w:basedOn w:val="Normal"/>
    <w:link w:val="AltbilgiChar"/>
    <w:uiPriority w:val="99"/>
    <w:unhideWhenUsed/>
    <w:rsid w:val="00922E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22E11"/>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7382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ORHAN</cp:lastModifiedBy>
  <cp:revision>1</cp:revision>
  <dcterms:created xsi:type="dcterms:W3CDTF">2012-06-01T06:43:00Z</dcterms:created>
  <dcterms:modified xsi:type="dcterms:W3CDTF">2012-06-01T06:45:00Z</dcterms:modified>
</cp:coreProperties>
</file>