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3424"/>
        <w:gridCol w:w="3052"/>
        <w:gridCol w:w="2813"/>
      </w:tblGrid>
      <w:tr w:rsidR="00000BAC" w:rsidRPr="00000BAC" w:rsidTr="00000BA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00BAC" w:rsidRPr="00000BAC" w:rsidRDefault="00000BAC" w:rsidP="00000BAC">
            <w:pPr>
              <w:spacing w:after="0" w:line="240" w:lineRule="atLeast"/>
              <w:rPr>
                <w:rFonts w:ascii="Times New Roman" w:eastAsia="Times New Roman" w:hAnsi="Times New Roman"/>
                <w:sz w:val="24"/>
                <w:szCs w:val="24"/>
                <w:lang w:eastAsia="tr-TR"/>
              </w:rPr>
            </w:pPr>
            <w:r w:rsidRPr="00000BAC">
              <w:rPr>
                <w:rFonts w:ascii="Arial" w:eastAsia="Times New Roman" w:hAnsi="Arial" w:cs="Arial"/>
                <w:sz w:val="16"/>
                <w:szCs w:val="16"/>
                <w:lang w:eastAsia="tr-TR"/>
              </w:rPr>
              <w:t>5 Şubat</w:t>
            </w:r>
            <w:r w:rsidRPr="00000BAC">
              <w:rPr>
                <w:rFonts w:ascii="Arial" w:eastAsia="Times New Roman" w:hAnsi="Arial" w:cs="Arial"/>
                <w:sz w:val="16"/>
                <w:lang w:eastAsia="tr-TR"/>
              </w:rPr>
              <w:t>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00BAC" w:rsidRPr="00000BAC" w:rsidRDefault="00000BAC" w:rsidP="00000BAC">
            <w:pPr>
              <w:spacing w:after="0" w:line="240" w:lineRule="atLeast"/>
              <w:jc w:val="center"/>
              <w:rPr>
                <w:rFonts w:ascii="Times New Roman" w:eastAsia="Times New Roman" w:hAnsi="Times New Roman"/>
                <w:sz w:val="24"/>
                <w:szCs w:val="24"/>
                <w:lang w:eastAsia="tr-TR"/>
              </w:rPr>
            </w:pPr>
            <w:r w:rsidRPr="00000BAC">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00BAC" w:rsidRPr="00000BAC" w:rsidRDefault="00000BAC" w:rsidP="00000BAC">
            <w:pPr>
              <w:spacing w:before="100" w:beforeAutospacing="1" w:after="100" w:afterAutospacing="1" w:line="240" w:lineRule="auto"/>
              <w:jc w:val="right"/>
              <w:rPr>
                <w:rFonts w:ascii="Times New Roman" w:eastAsia="Times New Roman" w:hAnsi="Times New Roman"/>
                <w:sz w:val="24"/>
                <w:szCs w:val="24"/>
                <w:lang w:eastAsia="tr-TR"/>
              </w:rPr>
            </w:pPr>
            <w:proofErr w:type="gramStart"/>
            <w:r w:rsidRPr="00000BAC">
              <w:rPr>
                <w:rFonts w:ascii="Arial" w:eastAsia="Times New Roman" w:hAnsi="Arial" w:cs="Arial"/>
                <w:sz w:val="16"/>
                <w:szCs w:val="16"/>
                <w:lang w:eastAsia="tr-TR"/>
              </w:rPr>
              <w:t>Sayı : 28550</w:t>
            </w:r>
            <w:proofErr w:type="gramEnd"/>
          </w:p>
        </w:tc>
      </w:tr>
      <w:tr w:rsidR="00000BAC" w:rsidRPr="00000BAC" w:rsidTr="00000BAC">
        <w:trPr>
          <w:trHeight w:val="480"/>
        </w:trPr>
        <w:tc>
          <w:tcPr>
            <w:tcW w:w="8789" w:type="dxa"/>
            <w:gridSpan w:val="3"/>
            <w:tcMar>
              <w:top w:w="0" w:type="dxa"/>
              <w:left w:w="108" w:type="dxa"/>
              <w:bottom w:w="0" w:type="dxa"/>
              <w:right w:w="108" w:type="dxa"/>
            </w:tcMar>
            <w:vAlign w:val="center"/>
            <w:hideMark/>
          </w:tcPr>
          <w:p w:rsidR="00000BAC" w:rsidRPr="00000BAC" w:rsidRDefault="00000BAC" w:rsidP="00000BAC">
            <w:pPr>
              <w:spacing w:before="100" w:beforeAutospacing="1" w:after="100" w:afterAutospacing="1" w:line="240" w:lineRule="auto"/>
              <w:jc w:val="center"/>
              <w:rPr>
                <w:rFonts w:ascii="Times New Roman" w:eastAsia="Times New Roman" w:hAnsi="Times New Roman"/>
                <w:sz w:val="24"/>
                <w:szCs w:val="24"/>
                <w:lang w:eastAsia="tr-TR"/>
              </w:rPr>
            </w:pPr>
            <w:r w:rsidRPr="00000BAC">
              <w:rPr>
                <w:rFonts w:ascii="Arial" w:eastAsia="Times New Roman" w:hAnsi="Arial" w:cs="Arial"/>
                <w:b/>
                <w:bCs/>
                <w:color w:val="000080"/>
                <w:sz w:val="18"/>
                <w:szCs w:val="18"/>
                <w:lang w:eastAsia="tr-TR"/>
              </w:rPr>
              <w:t>YÖNETMELİK</w:t>
            </w:r>
          </w:p>
        </w:tc>
      </w:tr>
      <w:tr w:rsidR="00000BAC" w:rsidRPr="00000BAC" w:rsidTr="00000BAC">
        <w:trPr>
          <w:trHeight w:val="480"/>
        </w:trPr>
        <w:tc>
          <w:tcPr>
            <w:tcW w:w="8789" w:type="dxa"/>
            <w:gridSpan w:val="3"/>
            <w:tcMar>
              <w:top w:w="0" w:type="dxa"/>
              <w:left w:w="108" w:type="dxa"/>
              <w:bottom w:w="0" w:type="dxa"/>
              <w:right w:w="108" w:type="dxa"/>
            </w:tcMar>
            <w:vAlign w:val="center"/>
            <w:hideMark/>
          </w:tcPr>
          <w:p w:rsidR="00000BAC" w:rsidRPr="00000BAC" w:rsidRDefault="00000BAC" w:rsidP="00000BAC">
            <w:pPr>
              <w:spacing w:after="0" w:line="240" w:lineRule="atLeast"/>
              <w:rPr>
                <w:rFonts w:ascii="Times New Roman" w:eastAsia="Times New Roman" w:hAnsi="Times New Roman"/>
                <w:sz w:val="24"/>
                <w:szCs w:val="24"/>
                <w:lang w:eastAsia="tr-TR"/>
              </w:rPr>
            </w:pPr>
            <w:r w:rsidRPr="00000BAC">
              <w:rPr>
                <w:rFonts w:ascii="Times New Roman" w:eastAsia="Times New Roman" w:hAnsi="Times New Roman"/>
                <w:b/>
                <w:bCs/>
                <w:sz w:val="18"/>
                <w:lang w:val="en-GB" w:eastAsia="tr-TR"/>
              </w:rPr>
              <w:t>             </w:t>
            </w:r>
            <w:proofErr w:type="spellStart"/>
            <w:r w:rsidRPr="00000BAC">
              <w:rPr>
                <w:rFonts w:ascii="Times New Roman" w:eastAsia="Times New Roman" w:hAnsi="Times New Roman"/>
                <w:b/>
                <w:bCs/>
                <w:sz w:val="18"/>
                <w:u w:val="single"/>
                <w:lang w:val="en-GB" w:eastAsia="tr-TR"/>
              </w:rPr>
              <w:t>Karar</w:t>
            </w:r>
            <w:proofErr w:type="spellEnd"/>
            <w:r w:rsidRPr="00000BAC">
              <w:rPr>
                <w:rFonts w:ascii="Times New Roman" w:eastAsia="Times New Roman" w:hAnsi="Times New Roman"/>
                <w:b/>
                <w:bCs/>
                <w:sz w:val="18"/>
                <w:u w:val="single"/>
                <w:lang w:val="en-GB" w:eastAsia="tr-TR"/>
              </w:rPr>
              <w:t> </w:t>
            </w:r>
            <w:proofErr w:type="spellStart"/>
            <w:r w:rsidRPr="00000BAC">
              <w:rPr>
                <w:rFonts w:ascii="Times New Roman" w:eastAsia="Times New Roman" w:hAnsi="Times New Roman"/>
                <w:b/>
                <w:bCs/>
                <w:sz w:val="18"/>
                <w:u w:val="single"/>
                <w:lang w:val="en-GB" w:eastAsia="tr-TR"/>
              </w:rPr>
              <w:t>Sayısı</w:t>
            </w:r>
            <w:proofErr w:type="spellEnd"/>
            <w:r w:rsidRPr="00000BAC">
              <w:rPr>
                <w:rFonts w:ascii="Times New Roman" w:eastAsia="Times New Roman" w:hAnsi="Times New Roman"/>
                <w:b/>
                <w:bCs/>
                <w:sz w:val="18"/>
                <w:u w:val="single"/>
                <w:lang w:val="en-GB" w:eastAsia="tr-TR"/>
              </w:rPr>
              <w:t> : 2013/4240</w:t>
            </w:r>
          </w:p>
          <w:p w:rsidR="00000BAC" w:rsidRPr="00000BAC" w:rsidRDefault="00000BAC" w:rsidP="00000BAC">
            <w:pPr>
              <w:spacing w:after="0" w:line="240" w:lineRule="atLeast"/>
              <w:jc w:val="both"/>
              <w:rPr>
                <w:rFonts w:ascii="Times New Roman" w:eastAsia="Times New Roman" w:hAnsi="Times New Roman"/>
                <w:sz w:val="24"/>
                <w:szCs w:val="24"/>
                <w:lang w:eastAsia="tr-TR"/>
              </w:rPr>
            </w:pPr>
            <w:r w:rsidRPr="00000BAC">
              <w:rPr>
                <w:rFonts w:ascii="Times New Roman" w:eastAsia="Times New Roman" w:hAnsi="Times New Roman"/>
                <w:sz w:val="18"/>
                <w:lang w:val="en-GB" w:eastAsia="tr-TR"/>
              </w:rPr>
              <w:t>             Ekli “Türk Silahlı Kuvvetleri Sağlık Yeteneği Yönetmeliğinde Değişiklik Yapılmasına Dair Yönetmelik”inyürürlüğe konulması; Milli Savunma Bakanlığının 24/12/2012 tarihli ve 2618 sayılı yazısı üzerine, Bakanlar Kurulu’nca14/1/2013 tarihinde kararlaştırılmıştır.</w:t>
            </w:r>
          </w:p>
        </w:tc>
      </w:tr>
    </w:tbl>
    <w:p w:rsidR="00740D96" w:rsidRDefault="00740D96"/>
    <w:p w:rsidR="00000BAC" w:rsidRPr="00920426" w:rsidRDefault="00000BAC" w:rsidP="00000BAC">
      <w:pPr>
        <w:jc w:val="center"/>
        <w:rPr>
          <w:rFonts w:ascii="Times New Roman" w:hAnsi="Times New Roman"/>
          <w:b/>
          <w:szCs w:val="24"/>
        </w:rPr>
      </w:pPr>
      <w:r w:rsidRPr="00920426">
        <w:rPr>
          <w:rFonts w:ascii="Times New Roman" w:hAnsi="Times New Roman"/>
          <w:b/>
          <w:szCs w:val="24"/>
        </w:rPr>
        <w:t xml:space="preserve">TÜRK SİLAHLI KUVVETLERİ SAĞLIK YETENEĞİ YÖNETMELİĞİNDE DEĞİŞİKLİK YAPILMASINA DAİR YÖNETMELİK </w:t>
      </w:r>
    </w:p>
    <w:p w:rsidR="00000BAC" w:rsidRPr="00167899" w:rsidRDefault="00000BAC" w:rsidP="00000BAC">
      <w:pPr>
        <w:jc w:val="both"/>
        <w:rPr>
          <w:rFonts w:ascii="Times New Roman" w:hAnsi="Times New Roman"/>
          <w:b/>
          <w:bCs/>
          <w:szCs w:val="24"/>
        </w:rPr>
      </w:pPr>
    </w:p>
    <w:p w:rsidR="00000BAC" w:rsidRPr="00167899" w:rsidRDefault="00000BAC" w:rsidP="00000BAC">
      <w:pPr>
        <w:tabs>
          <w:tab w:val="left" w:pos="720"/>
        </w:tabs>
        <w:ind w:firstLine="720"/>
        <w:jc w:val="both"/>
        <w:rPr>
          <w:rFonts w:ascii="Times New Roman" w:hAnsi="Times New Roman"/>
          <w:szCs w:val="24"/>
        </w:rPr>
      </w:pPr>
      <w:r w:rsidRPr="00167899">
        <w:rPr>
          <w:rFonts w:ascii="Times New Roman" w:hAnsi="Times New Roman"/>
          <w:b/>
          <w:bCs/>
          <w:szCs w:val="24"/>
        </w:rPr>
        <w:t>MADDE 1</w:t>
      </w:r>
      <w:r w:rsidRPr="00167899">
        <w:rPr>
          <w:rFonts w:ascii="Times New Roman" w:hAnsi="Times New Roman"/>
          <w:b/>
          <w:szCs w:val="24"/>
        </w:rPr>
        <w:t>-</w:t>
      </w:r>
      <w:r w:rsidRPr="00167899">
        <w:rPr>
          <w:rFonts w:ascii="Times New Roman" w:hAnsi="Times New Roman"/>
          <w:szCs w:val="24"/>
        </w:rPr>
        <w:t xml:space="preserve"> </w:t>
      </w:r>
      <w:proofErr w:type="gramStart"/>
      <w:r w:rsidRPr="00167899">
        <w:rPr>
          <w:rFonts w:ascii="Times New Roman" w:hAnsi="Times New Roman"/>
          <w:szCs w:val="24"/>
        </w:rPr>
        <w:t>8/10/1986</w:t>
      </w:r>
      <w:proofErr w:type="gramEnd"/>
      <w:r w:rsidRPr="00167899">
        <w:rPr>
          <w:rFonts w:ascii="Times New Roman" w:hAnsi="Times New Roman"/>
          <w:szCs w:val="24"/>
        </w:rPr>
        <w:t xml:space="preserve"> tarihli ve 86/11092 sayılı Bakanlar Kurulu Kararı ile yürürlüğe konulan Türk Silahlı Kuvvetleri Sağlık Yeteneği Yönetmeliğinin 5 inci maddesinin başlığı “Sağlık muayenesi” şeklinde, birinci fıkrasının ilk paragrafı ile (2) numaralı bendi aşağıdaki şekilde değiştirilmiş, aynı fıkraya (2) numaralı bentten sonra gelmek üzere aşağıdaki bent eklenmiş ve mevcut bentler buna göre teselsül ettirilmiştir.</w:t>
      </w:r>
    </w:p>
    <w:p w:rsidR="00000BAC" w:rsidRPr="00167899" w:rsidRDefault="00000BAC" w:rsidP="00000BAC">
      <w:pPr>
        <w:pStyle w:val="NormalWeb"/>
        <w:spacing w:before="0" w:beforeAutospacing="0" w:after="0" w:afterAutospacing="0"/>
        <w:ind w:firstLine="709"/>
        <w:jc w:val="both"/>
        <w:outlineLvl w:val="0"/>
      </w:pPr>
      <w:r w:rsidRPr="00167899">
        <w:rPr>
          <w:lang w:eastAsia="en-US"/>
        </w:rPr>
        <w:t>“</w:t>
      </w:r>
      <w:r w:rsidRPr="00167899">
        <w:t>Askerlik Kanunu gereğince yükümlülerin sağlık muayeneleri,  askerlik şubelerinin bulunduğu yerlerde, öncelikle varsa kayıtlı olduğu aile hekimi tarafından, yoksa en yakın resmi sivil sağlık kuruluşunda veya asker hastanelerinde tek tabip tarafından aşağıdaki şekilde yapılır.”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r>
      <w:proofErr w:type="gramStart"/>
      <w:r w:rsidRPr="00167899">
        <w:rPr>
          <w:rFonts w:ascii="Times New Roman" w:hAnsi="Times New Roman"/>
          <w:szCs w:val="24"/>
        </w:rPr>
        <w:t xml:space="preserve">“2) Yükümlünün beyan ettiği hastalık veya arızası ya da fizik muayene ile saptanan bozuklukları nedeniyle muayene sonucunda karar verilemeyenlerle gözlem altında bulunmaları, uzman tabip tarafından değerlendirilmeleri veya laboratuar ya da görüntüleme tetkikleri gibi ileri tetkiklerle değerlendirilmeleri gerekenler, şayet aile hekimi ya da resmi sivil sağlık kuruluşunda görevli tek tabip tarafından muayene edilmiş ise en yakın asker hastanesine gönderilir. </w:t>
      </w:r>
      <w:proofErr w:type="gramEnd"/>
      <w:r w:rsidRPr="00167899">
        <w:rPr>
          <w:rFonts w:ascii="Times New Roman" w:hAnsi="Times New Roman"/>
          <w:szCs w:val="24"/>
        </w:rPr>
        <w:t>Yükümlü asker hastanesinde tek tabip tarafından muayene edilmiş ise ilgili uzmana yönlendirilir.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3) Yükümlüler hakkında ertesi yıla bırakma, sevk geciktirmesi veya askerliğe elverişli değildir kararlı sağlık raporlarını tanzim etmeye yetkili makam, asker hastanesi sağlık kuruludur. Ancak, yatalaklar ile gözle görülür rahatsızlığı bulunanlar hakkında ertesi yıla bırakma, sevk geciktirmesi veya askerliğe elverişli değildir kararlı sağlık raporları, askerlik şubesi başkanı veya vekili ile mülki amirliklerce görevlendirilen resmi iki sivil (varsa biri aile hekimi) tabipten teşkil edilecek geçici sağlık kurulunca verilebilir. Ayrıca ihtiyaç duyulması halinde bu kurul resmi iki sivil tabipçe de oluşturulabilir. Geçici sağlık kurulunca haklarında karar verilemeyen yükümlüler askerlik şubelerince en yakın asker hastanesine sevk edilir.”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r>
    </w:p>
    <w:p w:rsidR="00000BAC" w:rsidRPr="00167899" w:rsidRDefault="00000BAC" w:rsidP="00000BAC">
      <w:pPr>
        <w:tabs>
          <w:tab w:val="left" w:pos="720"/>
        </w:tabs>
        <w:ind w:firstLine="720"/>
        <w:jc w:val="both"/>
        <w:rPr>
          <w:rFonts w:ascii="Times New Roman" w:hAnsi="Times New Roman"/>
          <w:szCs w:val="24"/>
        </w:rPr>
      </w:pPr>
      <w:r w:rsidRPr="00167899">
        <w:rPr>
          <w:rFonts w:ascii="Times New Roman" w:hAnsi="Times New Roman"/>
          <w:b/>
          <w:bCs/>
          <w:szCs w:val="24"/>
        </w:rPr>
        <w:t>MADDE 2</w:t>
      </w:r>
      <w:r w:rsidRPr="00167899">
        <w:rPr>
          <w:rFonts w:ascii="Times New Roman" w:hAnsi="Times New Roman"/>
          <w:b/>
          <w:szCs w:val="24"/>
        </w:rPr>
        <w:t>-</w:t>
      </w:r>
      <w:r w:rsidRPr="00167899">
        <w:rPr>
          <w:rFonts w:ascii="Times New Roman" w:hAnsi="Times New Roman"/>
          <w:szCs w:val="24"/>
        </w:rPr>
        <w:t xml:space="preserve"> Aynı Yönetmeliğin 6 </w:t>
      </w:r>
      <w:proofErr w:type="spellStart"/>
      <w:r w:rsidRPr="00167899">
        <w:rPr>
          <w:rFonts w:ascii="Times New Roman" w:hAnsi="Times New Roman"/>
          <w:szCs w:val="24"/>
        </w:rPr>
        <w:t>ncı</w:t>
      </w:r>
      <w:proofErr w:type="spellEnd"/>
      <w:r w:rsidRPr="00167899">
        <w:rPr>
          <w:rFonts w:ascii="Times New Roman" w:hAnsi="Times New Roman"/>
          <w:szCs w:val="24"/>
        </w:rPr>
        <w:t xml:space="preserve"> maddesinin birinci fıkrasının ilk paragrafı aşağıdaki şekilde değiştirilmiştir.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“Askerlik çağına giren yükümlüler, yoklamaları sonucunda askerliğe elverişli olanlar ve askerliğe elverişli olmayanlar olmak üzere gruplandırılır.”</w:t>
      </w:r>
    </w:p>
    <w:p w:rsidR="00000BAC" w:rsidRPr="00167899" w:rsidRDefault="00000BAC" w:rsidP="00000BAC">
      <w:pPr>
        <w:jc w:val="both"/>
        <w:rPr>
          <w:rFonts w:ascii="Times New Roman" w:hAnsi="Times New Roman"/>
          <w:szCs w:val="24"/>
        </w:rPr>
      </w:pPr>
    </w:p>
    <w:p w:rsidR="00000BAC" w:rsidRPr="00167899" w:rsidRDefault="00000BAC" w:rsidP="00000BAC">
      <w:pPr>
        <w:tabs>
          <w:tab w:val="left" w:pos="720"/>
        </w:tabs>
        <w:ind w:firstLine="720"/>
        <w:jc w:val="both"/>
        <w:rPr>
          <w:rFonts w:ascii="Times New Roman" w:hAnsi="Times New Roman"/>
          <w:szCs w:val="24"/>
        </w:rPr>
      </w:pPr>
      <w:r w:rsidRPr="00167899">
        <w:rPr>
          <w:rFonts w:ascii="Times New Roman" w:hAnsi="Times New Roman"/>
          <w:b/>
          <w:bCs/>
          <w:szCs w:val="24"/>
        </w:rPr>
        <w:t>MADDE 3</w:t>
      </w:r>
      <w:r w:rsidRPr="00167899">
        <w:rPr>
          <w:rFonts w:ascii="Times New Roman" w:hAnsi="Times New Roman"/>
          <w:b/>
          <w:szCs w:val="24"/>
        </w:rPr>
        <w:t>-</w:t>
      </w:r>
      <w:r w:rsidRPr="00167899">
        <w:rPr>
          <w:rFonts w:ascii="Times New Roman" w:hAnsi="Times New Roman"/>
          <w:szCs w:val="24"/>
        </w:rPr>
        <w:t xml:space="preserve"> Aynı Yönetmeliğin 7 </w:t>
      </w:r>
      <w:proofErr w:type="spellStart"/>
      <w:r w:rsidRPr="00167899">
        <w:rPr>
          <w:rFonts w:ascii="Times New Roman" w:hAnsi="Times New Roman"/>
          <w:szCs w:val="24"/>
        </w:rPr>
        <w:t>nci</w:t>
      </w:r>
      <w:proofErr w:type="spellEnd"/>
      <w:r w:rsidRPr="00167899">
        <w:rPr>
          <w:rFonts w:ascii="Times New Roman" w:hAnsi="Times New Roman"/>
          <w:szCs w:val="24"/>
        </w:rPr>
        <w:t xml:space="preserve"> maddesi başlığıyla birlikte aşağıdaki şekilde değiştirilmiştir.</w:t>
      </w:r>
    </w:p>
    <w:p w:rsidR="00000BAC" w:rsidRPr="00167899" w:rsidRDefault="00000BAC" w:rsidP="00000BAC">
      <w:pPr>
        <w:tabs>
          <w:tab w:val="left" w:pos="720"/>
        </w:tabs>
        <w:ind w:firstLine="720"/>
        <w:jc w:val="both"/>
        <w:outlineLvl w:val="0"/>
        <w:rPr>
          <w:rFonts w:ascii="Times New Roman" w:hAnsi="Times New Roman"/>
          <w:szCs w:val="24"/>
        </w:rPr>
      </w:pPr>
      <w:r w:rsidRPr="00167899">
        <w:rPr>
          <w:rFonts w:ascii="Times New Roman" w:hAnsi="Times New Roman"/>
          <w:szCs w:val="24"/>
        </w:rPr>
        <w:lastRenderedPageBreak/>
        <w:t>“Yoklama dışında yapılan sağlık muayeneleri</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 xml:space="preserve">MADDE 7- Yoklamada arıza veya hastalıkları gözden kaçanların, sevki sırasında rahatsızlığını beyan edenlerin, yoklama kaçağı ve bakayaların muayeneleri, askerlik şubesinin bulunduğu yerde öncelikle varsa kayıtlı olduğu aile hekimi tarafından, yoksa en yakın resmi sivil sağlık kuruluşunda veya asker </w:t>
      </w:r>
      <w:r w:rsidRPr="008F6BFE">
        <w:rPr>
          <w:rFonts w:ascii="Times New Roman" w:hAnsi="Times New Roman"/>
          <w:szCs w:val="24"/>
        </w:rPr>
        <w:t>hastanelerinde bulunan tek tabip tarafından</w:t>
      </w:r>
      <w:r w:rsidRPr="00167899">
        <w:rPr>
          <w:rFonts w:ascii="Times New Roman" w:hAnsi="Times New Roman"/>
          <w:szCs w:val="24"/>
        </w:rPr>
        <w:t xml:space="preserve"> yapılır. Sağlık kuruluşlarına sevkten önce Yükümlülere Yoklamalarda Uygulanacak Sağlık Durumu Hakkında Bilgi Formunun doldurulması sağlanır.”</w:t>
      </w:r>
    </w:p>
    <w:p w:rsidR="00000BAC" w:rsidRPr="00167899" w:rsidRDefault="00000BAC" w:rsidP="00000BAC">
      <w:pPr>
        <w:jc w:val="both"/>
        <w:rPr>
          <w:rFonts w:ascii="Times New Roman" w:hAnsi="Times New Roman"/>
          <w:szCs w:val="24"/>
        </w:rPr>
      </w:pPr>
    </w:p>
    <w:p w:rsidR="00000BAC" w:rsidRPr="00167899" w:rsidRDefault="00000BAC" w:rsidP="00000BAC">
      <w:pPr>
        <w:tabs>
          <w:tab w:val="left" w:pos="720"/>
        </w:tabs>
        <w:jc w:val="both"/>
        <w:rPr>
          <w:rFonts w:ascii="Times New Roman" w:hAnsi="Times New Roman"/>
          <w:szCs w:val="24"/>
        </w:rPr>
      </w:pPr>
      <w:r w:rsidRPr="00167899">
        <w:rPr>
          <w:rFonts w:ascii="Times New Roman" w:hAnsi="Times New Roman"/>
          <w:b/>
          <w:bCs/>
          <w:szCs w:val="24"/>
        </w:rPr>
        <w:tab/>
        <w:t>MADDE 4</w:t>
      </w:r>
      <w:r w:rsidRPr="00167899">
        <w:rPr>
          <w:rFonts w:ascii="Times New Roman" w:hAnsi="Times New Roman"/>
          <w:b/>
          <w:szCs w:val="24"/>
        </w:rPr>
        <w:t>-</w:t>
      </w:r>
      <w:r w:rsidRPr="00167899">
        <w:rPr>
          <w:rFonts w:ascii="Times New Roman" w:hAnsi="Times New Roman"/>
          <w:szCs w:val="24"/>
        </w:rPr>
        <w:t xml:space="preserve"> Aynı Yönetmeliğin 8 inci maddesi aşağıdaki şekilde değiştirilmiştir.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“MADDE 8</w:t>
      </w:r>
      <w:r w:rsidRPr="00167899">
        <w:rPr>
          <w:rFonts w:ascii="Times New Roman" w:hAnsi="Times New Roman"/>
          <w:b/>
          <w:szCs w:val="24"/>
        </w:rPr>
        <w:t>-</w:t>
      </w:r>
      <w:r w:rsidRPr="00167899">
        <w:rPr>
          <w:rFonts w:ascii="Times New Roman" w:hAnsi="Times New Roman"/>
          <w:szCs w:val="24"/>
        </w:rPr>
        <w:t xml:space="preserve"> Yurtdışında yaşayan askerlikle yükümlü vatandaşlardan herhangi bir hastalık veya arızası olmayanların sağlık muayeneleri, yükümlünün kayıtlı olduğu aile hekimi tarafından veya konsolosluklarca uygun görülecek resmi sağlık kuruluşlarında yaptırılır ve düzenlenecek yoklama formları doğrudan vatandaşın kayıtlı olduğu askerlik şubesi başkanlıklarına gönderilir. Yurtdışında yoklaması yapılanlar için Yükümlülere Yoklamalarda Uygulanacak Sağlık Durumu Hakkında Bilgi Formu düzenlenmez. Ancak, bu yükümlülerden üçüncü fıkranın (d) bendi kapsamına girenler ile haklarında Milli Savunma Bakanlığı Sağlık Dairesi Başkanlığınca verilen kararlara karşı yapılan itirazlar sonucunda yurtiçindeki asker hastanelerine sevki gerekenler için sevkten önce Yükümlülere Yoklamalarda Uygulanacak Sağlık Durumu Hakkında Bilgi Formu düzenlenir. </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 xml:space="preserve">Askerlik yükümlülüğünü fiilen </w:t>
      </w:r>
      <w:proofErr w:type="gramStart"/>
      <w:r w:rsidRPr="00167899">
        <w:rPr>
          <w:rFonts w:ascii="Times New Roman" w:hAnsi="Times New Roman"/>
          <w:szCs w:val="24"/>
        </w:rPr>
        <w:t>silah altına</w:t>
      </w:r>
      <w:proofErr w:type="gramEnd"/>
      <w:r w:rsidRPr="00167899">
        <w:rPr>
          <w:rFonts w:ascii="Times New Roman" w:hAnsi="Times New Roman"/>
          <w:szCs w:val="24"/>
        </w:rPr>
        <w:t xml:space="preserve"> alınmayı gerektirmeyen askerlik hizmet çeşitlerinden biri ile yerine getirecek olanların yoklamaları yaptırılmaz.</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 xml:space="preserve">Fiilen </w:t>
      </w:r>
      <w:proofErr w:type="gramStart"/>
      <w:r w:rsidRPr="00167899">
        <w:rPr>
          <w:rFonts w:ascii="Times New Roman" w:hAnsi="Times New Roman"/>
          <w:szCs w:val="24"/>
        </w:rPr>
        <w:t>silah altına</w:t>
      </w:r>
      <w:proofErr w:type="gramEnd"/>
      <w:r w:rsidRPr="00167899">
        <w:rPr>
          <w:rFonts w:ascii="Times New Roman" w:hAnsi="Times New Roman"/>
          <w:szCs w:val="24"/>
        </w:rPr>
        <w:t xml:space="preserve"> alınacak olsun ya da olmasın, askerlik hizmetini yerine getirmeye engel sağlık sorunu olduğunu beyan eden veya görünüşlerinden hastalık veya arızası olduğu anlaşılanların muayeneleri konsolosluklarca uygun görülecek resmi sağlık kuruluşlarında yaptırılır ve iki tabip tarafından imzalanan muayene ve tetkik sonuçları, Türkçe tercümeleri ile birlikte konsolosluklarca onaylanarak Milli Savunma Bakanlığı Sağlık Dairesi Başkanlığına gönderilir. Bu raporlar, Milli Savunma Bakanlığı Sağlık Dairesi Başkanlığınca incelenir ve aşağıdaki kararlardan biri ile onaylanarak Milli Savunma Bakanlığı </w:t>
      </w:r>
      <w:proofErr w:type="spellStart"/>
      <w:r w:rsidRPr="00167899">
        <w:rPr>
          <w:rFonts w:ascii="Times New Roman" w:hAnsi="Times New Roman"/>
          <w:szCs w:val="24"/>
        </w:rPr>
        <w:t>Askeralma</w:t>
      </w:r>
      <w:proofErr w:type="spellEnd"/>
      <w:r w:rsidRPr="00167899">
        <w:rPr>
          <w:rFonts w:ascii="Times New Roman" w:hAnsi="Times New Roman"/>
          <w:szCs w:val="24"/>
        </w:rPr>
        <w:t xml:space="preserve"> Dairesi Başkanlığına gönderilir: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a) Askerliğe Elverişlidir.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b) Askerliğe Elverişli Değildir.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c) Ertesi Yıla Bırakma.</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ç) Sevk Geciktirmesi.</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d) Yurtiçinde Bir Asker Hastanesinde Muayenesi Uygundur.</w:t>
      </w:r>
    </w:p>
    <w:p w:rsidR="00000BAC" w:rsidRPr="00167899" w:rsidRDefault="00000BAC" w:rsidP="00000BAC">
      <w:pPr>
        <w:ind w:firstLine="709"/>
        <w:jc w:val="both"/>
        <w:rPr>
          <w:rFonts w:ascii="Times New Roman" w:hAnsi="Times New Roman"/>
          <w:szCs w:val="24"/>
        </w:rPr>
      </w:pPr>
      <w:r w:rsidRPr="00167899">
        <w:rPr>
          <w:rFonts w:ascii="Times New Roman" w:hAnsi="Times New Roman"/>
          <w:szCs w:val="24"/>
        </w:rPr>
        <w:t xml:space="preserve">Ancak, fiilen </w:t>
      </w:r>
      <w:proofErr w:type="gramStart"/>
      <w:r w:rsidRPr="00167899">
        <w:rPr>
          <w:rFonts w:ascii="Times New Roman" w:hAnsi="Times New Roman"/>
          <w:szCs w:val="24"/>
        </w:rPr>
        <w:t>silah altına</w:t>
      </w:r>
      <w:proofErr w:type="gramEnd"/>
      <w:r w:rsidRPr="00167899">
        <w:rPr>
          <w:rFonts w:ascii="Times New Roman" w:hAnsi="Times New Roman"/>
          <w:szCs w:val="24"/>
        </w:rPr>
        <w:t xml:space="preserve"> alınmayı gerektirmeyen askerlik hizmet çeşitlerinden biri için başvuruda bulunmuş olanlar hakkında “Sevk Geciktirmesi” kararı verilmez. Sehven bu şekilde karar verilmiş olanların raporlarına “Ertesi Yıla Bırakma” kararı verilmiş gibi işlem yapılır.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Bu kararlara karşı yapılan itirazlar, Milli Savunma Bakanlığı Sağlık Dairesi Başkanlığınca belirlenecek yurtiçindeki asker hastanelerinde yapılacak kontrol muayenelerine göre sonuçlandırılır.”</w:t>
      </w:r>
    </w:p>
    <w:p w:rsidR="00000BAC" w:rsidRPr="00167899" w:rsidRDefault="00000BAC" w:rsidP="00000BAC">
      <w:pPr>
        <w:jc w:val="both"/>
        <w:rPr>
          <w:rFonts w:ascii="Times New Roman" w:hAnsi="Times New Roman"/>
          <w:szCs w:val="24"/>
        </w:rPr>
      </w:pPr>
    </w:p>
    <w:p w:rsidR="00000BAC" w:rsidRPr="00167899" w:rsidRDefault="00000BAC" w:rsidP="00000BAC">
      <w:pPr>
        <w:tabs>
          <w:tab w:val="left" w:pos="720"/>
        </w:tabs>
        <w:jc w:val="both"/>
        <w:rPr>
          <w:rFonts w:ascii="Times New Roman" w:hAnsi="Times New Roman"/>
          <w:szCs w:val="24"/>
        </w:rPr>
      </w:pPr>
      <w:r w:rsidRPr="00167899">
        <w:rPr>
          <w:rFonts w:ascii="Times New Roman" w:hAnsi="Times New Roman"/>
          <w:szCs w:val="24"/>
        </w:rPr>
        <w:lastRenderedPageBreak/>
        <w:tab/>
      </w:r>
      <w:r w:rsidRPr="00167899">
        <w:rPr>
          <w:rFonts w:ascii="Times New Roman" w:hAnsi="Times New Roman"/>
          <w:b/>
          <w:bCs/>
          <w:szCs w:val="24"/>
        </w:rPr>
        <w:t>MADDE 5</w:t>
      </w:r>
      <w:r w:rsidRPr="00167899">
        <w:rPr>
          <w:rFonts w:ascii="Times New Roman" w:hAnsi="Times New Roman"/>
          <w:b/>
          <w:szCs w:val="24"/>
        </w:rPr>
        <w:t>-</w:t>
      </w:r>
      <w:r w:rsidRPr="00167899">
        <w:rPr>
          <w:rFonts w:ascii="Times New Roman" w:hAnsi="Times New Roman"/>
          <w:szCs w:val="24"/>
        </w:rPr>
        <w:t xml:space="preserve"> Aynı Yönetmeliğin 10 uncu maddesinin birinci ve ikinci fıkraları aşağıdaki şekilde, üçüncü fıkrasında yer alan “son yoklamaya” ibaresi “yoklamaya” ve “</w:t>
      </w:r>
      <w:proofErr w:type="spellStart"/>
      <w:r w:rsidRPr="00167899">
        <w:rPr>
          <w:rFonts w:ascii="Times New Roman" w:hAnsi="Times New Roman"/>
          <w:szCs w:val="24"/>
        </w:rPr>
        <w:t>doldurtulur</w:t>
      </w:r>
      <w:proofErr w:type="spellEnd"/>
      <w:r w:rsidRPr="00167899">
        <w:rPr>
          <w:rFonts w:ascii="Times New Roman" w:hAnsi="Times New Roman"/>
          <w:szCs w:val="24"/>
        </w:rPr>
        <w:t>” ibaresi “doldurulur” şeklinde değiştirilmiştir.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“Yoklamaları yapılan yükümlüler, askerliğe elverişli olanlar ve askerliğe elverişli olmayanlar olmak üzere gruplandırılır.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Yoklamaları sırasında geçici sağlık kurullarınca askerliğe elverişli olmadığı tespit edilen yükümlüler askere alınmazlar. Bu yükümlüler hakkında yerli askerlik şubesince işlem yapılıyor ise üç nüsha</w:t>
      </w:r>
      <w:r>
        <w:rPr>
          <w:rFonts w:ascii="Times New Roman" w:hAnsi="Times New Roman"/>
          <w:szCs w:val="24"/>
        </w:rPr>
        <w:t>,</w:t>
      </w:r>
      <w:r w:rsidRPr="00167899">
        <w:rPr>
          <w:rFonts w:ascii="Times New Roman" w:hAnsi="Times New Roman"/>
          <w:szCs w:val="24"/>
        </w:rPr>
        <w:t xml:space="preserve"> yabancı askerlik şubesince işlem yapılıyor ise dört nüsha rapor düzenlenerek onay makamlarına gönderilir ve onaylanan raporlar kesinleşir. Kesinleşen raporlardan biri ilgiliye verilir, biri onay makamınca, diğeri ise yerli ve yabancı askerlik şubesi başkanlığınca muhafaza edilir.”</w:t>
      </w:r>
    </w:p>
    <w:p w:rsidR="00000BAC" w:rsidRPr="00167899" w:rsidRDefault="00000BAC" w:rsidP="00000BAC">
      <w:pPr>
        <w:jc w:val="both"/>
        <w:rPr>
          <w:rFonts w:ascii="Times New Roman" w:hAnsi="Times New Roman"/>
          <w:szCs w:val="24"/>
        </w:rPr>
      </w:pPr>
    </w:p>
    <w:p w:rsidR="00000BAC" w:rsidRPr="00167899" w:rsidRDefault="00000BAC" w:rsidP="00000BAC">
      <w:pPr>
        <w:tabs>
          <w:tab w:val="left" w:pos="720"/>
        </w:tabs>
        <w:jc w:val="both"/>
        <w:rPr>
          <w:rFonts w:ascii="Times New Roman" w:hAnsi="Times New Roman"/>
          <w:szCs w:val="24"/>
        </w:rPr>
      </w:pPr>
      <w:r w:rsidRPr="00167899">
        <w:rPr>
          <w:rFonts w:ascii="Times New Roman" w:hAnsi="Times New Roman"/>
          <w:b/>
          <w:bCs/>
          <w:szCs w:val="24"/>
        </w:rPr>
        <w:tab/>
        <w:t>MADDE 6</w:t>
      </w:r>
      <w:r w:rsidRPr="00167899">
        <w:rPr>
          <w:rFonts w:ascii="Times New Roman" w:hAnsi="Times New Roman"/>
          <w:b/>
          <w:szCs w:val="24"/>
        </w:rPr>
        <w:t>-</w:t>
      </w:r>
      <w:r w:rsidRPr="00167899">
        <w:rPr>
          <w:rFonts w:ascii="Times New Roman" w:hAnsi="Times New Roman"/>
          <w:szCs w:val="24"/>
        </w:rPr>
        <w:t xml:space="preserve"> Aynı Yönetmeliğin 11 inci maddesinin birinci fıkrası aşağıdaki şekilde değiştirilmiştir.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 xml:space="preserve">“Sağlık durumları askerliğe elverişli olmayanlar ile geçici hastalık ve arızalarından dolayı ertesi yıla bırakılanların veya sevki geciktirilenlerin askerlik şubesi başkanlığı geçici sağlık kurulunca düzenlenen raporları, Askerlik Şubesi Rapor Defterine işlenir. Askerlik şubesi başkanlığı geçici sağlık kurulları tarafından tanzim edilen “Ertesi Yıla Bırakma” ve “Sevk Geciktirmesi” kararlı sağlık raporları askerlik şubesinin bağlı olduğu </w:t>
      </w:r>
      <w:proofErr w:type="spellStart"/>
      <w:r w:rsidRPr="00167899">
        <w:rPr>
          <w:rFonts w:ascii="Times New Roman" w:hAnsi="Times New Roman"/>
          <w:szCs w:val="24"/>
        </w:rPr>
        <w:t>askeralma</w:t>
      </w:r>
      <w:proofErr w:type="spellEnd"/>
      <w:r w:rsidRPr="00167899">
        <w:rPr>
          <w:rFonts w:ascii="Times New Roman" w:hAnsi="Times New Roman"/>
          <w:szCs w:val="24"/>
        </w:rPr>
        <w:t xml:space="preserve"> bölge başkanlığı, “Askerliğe Elverişli Değildir” kararlı sağlık raporları ise Milli Savunma Bakanlığı Sağlık Dairesi Başkanlığı tarafından onaylanmayı müteakip kesinleşir.”</w:t>
      </w:r>
    </w:p>
    <w:p w:rsidR="00000BAC" w:rsidRPr="00167899" w:rsidRDefault="00000BAC" w:rsidP="00000BAC">
      <w:pPr>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b/>
          <w:szCs w:val="24"/>
        </w:rPr>
        <w:t xml:space="preserve">MADDE 7-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13</w:t>
      </w:r>
      <w:r w:rsidRPr="00167899">
        <w:rPr>
          <w:rFonts w:ascii="Times New Roman" w:hAnsi="Times New Roman"/>
          <w:b/>
          <w:bCs/>
          <w:szCs w:val="24"/>
        </w:rPr>
        <w:t xml:space="preserve"> </w:t>
      </w:r>
      <w:r w:rsidRPr="00167899">
        <w:rPr>
          <w:rFonts w:ascii="Times New Roman" w:hAnsi="Times New Roman"/>
          <w:szCs w:val="24"/>
        </w:rPr>
        <w:t>üncü maddesinin birinci fıkrasının (13) numaralı bendinde yer alan “</w:t>
      </w:r>
      <w:smartTag w:uri="urn:schemas-microsoft-com:office:smarttags" w:element="metricconverter">
        <w:smartTagPr>
          <w:attr w:name="ProductID" w:val="165”"/>
        </w:smartTagPr>
        <w:r w:rsidRPr="00167899">
          <w:rPr>
            <w:rFonts w:ascii="Times New Roman" w:hAnsi="Times New Roman"/>
            <w:szCs w:val="24"/>
          </w:rPr>
          <w:t>165”</w:t>
        </w:r>
      </w:smartTag>
      <w:r w:rsidRPr="00167899">
        <w:rPr>
          <w:rFonts w:ascii="Times New Roman" w:hAnsi="Times New Roman"/>
          <w:szCs w:val="24"/>
        </w:rPr>
        <w:t xml:space="preserve"> ibaresi “</w:t>
      </w:r>
      <w:smartTag w:uri="urn:schemas-microsoft-com:office:smarttags" w:element="metricconverter">
        <w:smartTagPr>
          <w:attr w:name="ProductID" w:val="160”"/>
        </w:smartTagPr>
        <w:r w:rsidRPr="00167899">
          <w:rPr>
            <w:rFonts w:ascii="Times New Roman" w:hAnsi="Times New Roman"/>
            <w:szCs w:val="24"/>
          </w:rPr>
          <w:t>160”</w:t>
        </w:r>
      </w:smartTag>
      <w:r w:rsidRPr="00167899">
        <w:rPr>
          <w:rFonts w:ascii="Times New Roman" w:hAnsi="Times New Roman"/>
          <w:szCs w:val="24"/>
        </w:rPr>
        <w:t xml:space="preserve"> şeklinde değiştirilmiş, (19) numaralı bendinin sonuna aşağıdaki paragraf eklenmiştir.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“Yurtdışına gönderilecek uzman erbaş, sözleşmeli erbaş ve erler ile erbaş ve erlere asker hastanelerinden sağlık raporu aldırılır. Bu rapora göre sınıfı görevini yapacak sağlık niteliğini taşıyanlar yurtdışına gönderilir.”</w:t>
      </w:r>
    </w:p>
    <w:p w:rsidR="00000BAC" w:rsidRPr="00167899" w:rsidRDefault="00000BAC" w:rsidP="00000BAC">
      <w:pPr>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b/>
          <w:bCs/>
          <w:szCs w:val="24"/>
        </w:rPr>
        <w:tab/>
        <w:t>MADDE 8</w:t>
      </w:r>
      <w:r w:rsidRPr="00167899">
        <w:rPr>
          <w:rFonts w:ascii="Times New Roman" w:hAnsi="Times New Roman"/>
          <w:b/>
          <w:szCs w:val="24"/>
        </w:rPr>
        <w:t>-</w:t>
      </w:r>
      <w:r w:rsidRPr="00167899">
        <w:rPr>
          <w:rFonts w:ascii="Times New Roman" w:hAnsi="Times New Roman"/>
          <w:szCs w:val="24"/>
        </w:rPr>
        <w:t xml:space="preserve"> Aynı Yönetmeliğin 17 </w:t>
      </w:r>
      <w:proofErr w:type="spellStart"/>
      <w:r w:rsidRPr="00167899">
        <w:rPr>
          <w:rFonts w:ascii="Times New Roman" w:hAnsi="Times New Roman"/>
          <w:szCs w:val="24"/>
        </w:rPr>
        <w:t>nci</w:t>
      </w:r>
      <w:proofErr w:type="spellEnd"/>
      <w:r w:rsidRPr="00167899">
        <w:rPr>
          <w:rFonts w:ascii="Times New Roman" w:hAnsi="Times New Roman"/>
          <w:szCs w:val="24"/>
        </w:rPr>
        <w:t xml:space="preserve"> maddesinin birinci fıkrasında yer alan “Son yoklamada” ibaresi “Yoklamada”, “son yoklamadan” ibaresi “yoklamadan”  şeklinde değiştirilmiştir.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r>
    </w:p>
    <w:p w:rsidR="00000BAC" w:rsidRPr="00167899" w:rsidRDefault="00000BAC" w:rsidP="00000BAC">
      <w:pPr>
        <w:jc w:val="both"/>
        <w:rPr>
          <w:rFonts w:ascii="Times New Roman" w:hAnsi="Times New Roman"/>
          <w:szCs w:val="24"/>
        </w:rPr>
      </w:pPr>
      <w:r w:rsidRPr="00167899">
        <w:rPr>
          <w:rFonts w:ascii="Times New Roman" w:hAnsi="Times New Roman"/>
          <w:b/>
          <w:szCs w:val="24"/>
        </w:rPr>
        <w:tab/>
        <w:t xml:space="preserve">MADDE 9-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25 inci</w:t>
      </w:r>
      <w:r w:rsidRPr="00167899">
        <w:rPr>
          <w:rFonts w:ascii="Times New Roman" w:hAnsi="Times New Roman"/>
          <w:szCs w:val="24"/>
        </w:rPr>
        <w:t xml:space="preserve"> maddesinin birinci, beşinci ve altıncı fıkraları ile (6) numaralı tablodan sonra yer alan </w:t>
      </w:r>
      <w:proofErr w:type="spellStart"/>
      <w:r w:rsidRPr="00167899">
        <w:rPr>
          <w:rFonts w:ascii="Times New Roman" w:hAnsi="Times New Roman"/>
          <w:szCs w:val="24"/>
        </w:rPr>
        <w:t>NOT’un</w:t>
      </w:r>
      <w:proofErr w:type="spellEnd"/>
      <w:r w:rsidRPr="00167899">
        <w:rPr>
          <w:rFonts w:ascii="Times New Roman" w:hAnsi="Times New Roman"/>
          <w:szCs w:val="24"/>
        </w:rPr>
        <w:t xml:space="preserve"> (2) numaralı paragrafı aşağıdaki şekilde değiştirilmiş ve beşinci fıkrasından sonra gelmek üzere aşağıdaki fıkra eklenmiştir.</w:t>
      </w:r>
    </w:p>
    <w:p w:rsidR="00000BAC" w:rsidRPr="00167899" w:rsidRDefault="00000BAC" w:rsidP="00000BAC">
      <w:pPr>
        <w:jc w:val="both"/>
        <w:rPr>
          <w:rFonts w:ascii="Times New Roman" w:hAnsi="Times New Roman"/>
          <w:szCs w:val="24"/>
        </w:rPr>
      </w:pPr>
      <w:r w:rsidRPr="00167899">
        <w:rPr>
          <w:rFonts w:ascii="Times New Roman" w:hAnsi="Times New Roman"/>
          <w:bCs/>
          <w:szCs w:val="24"/>
        </w:rPr>
        <w:tab/>
        <w:t>“</w:t>
      </w:r>
      <w:r w:rsidRPr="00167899">
        <w:rPr>
          <w:rStyle w:val="Gl"/>
          <w:rFonts w:ascii="Times New Roman" w:hAnsi="Times New Roman"/>
          <w:b w:val="0"/>
          <w:bCs w:val="0"/>
          <w:szCs w:val="24"/>
        </w:rPr>
        <w:t>Askerî öğrenci adaylarının sağlık kurulu muayeneleri;</w:t>
      </w:r>
      <w:r w:rsidRPr="00167899">
        <w:rPr>
          <w:rFonts w:ascii="Times New Roman" w:hAnsi="Times New Roman"/>
          <w:szCs w:val="24"/>
        </w:rPr>
        <w:t xml:space="preserve"> tam teşekküllü asker hastanelerinde veya Türk Silahlı Kuvvetleri Sağlık Komutanlığınca sağlık kurulu muayenesi yapmaya yetki verilen geçici veya daimi askerî sağlık muayene merkezi ya da heyetlerince yapılır.”</w:t>
      </w:r>
    </w:p>
    <w:p w:rsidR="00000BAC" w:rsidRPr="00167899" w:rsidRDefault="00000BAC" w:rsidP="00000BAC">
      <w:pPr>
        <w:jc w:val="both"/>
        <w:rPr>
          <w:rFonts w:ascii="Times New Roman" w:hAnsi="Times New Roman"/>
          <w:szCs w:val="24"/>
        </w:rPr>
      </w:pPr>
      <w:r w:rsidRPr="00167899">
        <w:rPr>
          <w:rFonts w:ascii="Times New Roman" w:hAnsi="Times New Roman"/>
          <w:szCs w:val="24"/>
        </w:rPr>
        <w:lastRenderedPageBreak/>
        <w:tab/>
        <w:t xml:space="preserve">“Kara, Deniz ve Hava Harp Okulları ile astsubay meslek yüksek okulları hariç olmak üzere, üniversite fakültelerine veya yüksek okullara alınacak askerî öğrenci adaylarında düzeltme ile her iki gözde görmeler ayrı </w:t>
      </w:r>
      <w:proofErr w:type="spellStart"/>
      <w:r w:rsidRPr="00167899">
        <w:rPr>
          <w:rFonts w:ascii="Times New Roman" w:hAnsi="Times New Roman"/>
          <w:szCs w:val="24"/>
        </w:rPr>
        <w:t>ayrı</w:t>
      </w:r>
      <w:proofErr w:type="spellEnd"/>
      <w:r w:rsidRPr="00167899">
        <w:rPr>
          <w:rFonts w:ascii="Times New Roman" w:hAnsi="Times New Roman"/>
          <w:szCs w:val="24"/>
        </w:rPr>
        <w:t xml:space="preserve"> tam olmak şartıyla üç diyoptriye kadar (üç </w:t>
      </w:r>
      <w:proofErr w:type="gramStart"/>
      <w:r w:rsidRPr="00167899">
        <w:rPr>
          <w:rFonts w:ascii="Times New Roman" w:hAnsi="Times New Roman"/>
          <w:szCs w:val="24"/>
        </w:rPr>
        <w:t>dahil</w:t>
      </w:r>
      <w:proofErr w:type="gramEnd"/>
      <w:r w:rsidRPr="00167899">
        <w:rPr>
          <w:rFonts w:ascii="Times New Roman" w:hAnsi="Times New Roman"/>
          <w:szCs w:val="24"/>
        </w:rPr>
        <w:t xml:space="preserve">) </w:t>
      </w:r>
      <w:proofErr w:type="spellStart"/>
      <w:r w:rsidRPr="00167899">
        <w:rPr>
          <w:rFonts w:ascii="Times New Roman" w:hAnsi="Times New Roman"/>
          <w:szCs w:val="24"/>
        </w:rPr>
        <w:t>miyopi</w:t>
      </w:r>
      <w:proofErr w:type="spellEnd"/>
      <w:r w:rsidRPr="00167899">
        <w:rPr>
          <w:rFonts w:ascii="Times New Roman" w:hAnsi="Times New Roman"/>
          <w:szCs w:val="24"/>
        </w:rPr>
        <w:t xml:space="preserve"> ve </w:t>
      </w:r>
      <w:proofErr w:type="spellStart"/>
      <w:r w:rsidRPr="00167899">
        <w:rPr>
          <w:rFonts w:ascii="Times New Roman" w:hAnsi="Times New Roman"/>
          <w:szCs w:val="24"/>
        </w:rPr>
        <w:t>hipermetropi</w:t>
      </w:r>
      <w:proofErr w:type="spellEnd"/>
      <w:r w:rsidRPr="00167899">
        <w:rPr>
          <w:rFonts w:ascii="Times New Roman" w:hAnsi="Times New Roman"/>
          <w:szCs w:val="24"/>
        </w:rPr>
        <w:t xml:space="preserve"> ile doksan derecelik iki eksen arasındaki kırılma kusuru farkı üç diyoptriyi geçmeyen </w:t>
      </w:r>
      <w:proofErr w:type="spellStart"/>
      <w:r w:rsidRPr="00167899">
        <w:rPr>
          <w:rFonts w:ascii="Times New Roman" w:hAnsi="Times New Roman"/>
          <w:szCs w:val="24"/>
        </w:rPr>
        <w:t>astigmatizmalar</w:t>
      </w:r>
      <w:proofErr w:type="spellEnd"/>
      <w:r w:rsidRPr="00167899">
        <w:rPr>
          <w:rFonts w:ascii="Times New Roman" w:hAnsi="Times New Roman"/>
          <w:szCs w:val="24"/>
        </w:rPr>
        <w:t xml:space="preserve"> ile </w:t>
      </w:r>
      <w:proofErr w:type="spellStart"/>
      <w:r w:rsidRPr="00167899">
        <w:rPr>
          <w:rFonts w:ascii="Times New Roman" w:hAnsi="Times New Roman"/>
          <w:szCs w:val="24"/>
        </w:rPr>
        <w:t>laboratuvar</w:t>
      </w:r>
      <w:proofErr w:type="spellEnd"/>
      <w:r w:rsidRPr="00167899">
        <w:rPr>
          <w:rFonts w:ascii="Times New Roman" w:hAnsi="Times New Roman"/>
          <w:szCs w:val="24"/>
        </w:rPr>
        <w:t xml:space="preserve"> referans değerinin üst sınırının bir buçuk katına kadar olan (bir buçuk katı dahil) </w:t>
      </w:r>
      <w:proofErr w:type="spellStart"/>
      <w:r w:rsidRPr="00167899">
        <w:rPr>
          <w:rFonts w:ascii="Times New Roman" w:hAnsi="Times New Roman"/>
          <w:szCs w:val="24"/>
        </w:rPr>
        <w:t>konjenital</w:t>
      </w:r>
      <w:proofErr w:type="spellEnd"/>
      <w:r w:rsidRPr="00167899">
        <w:rPr>
          <w:rFonts w:ascii="Times New Roman" w:hAnsi="Times New Roman"/>
          <w:szCs w:val="24"/>
        </w:rPr>
        <w:t xml:space="preserve"> </w:t>
      </w:r>
      <w:proofErr w:type="spellStart"/>
      <w:r w:rsidRPr="00167899">
        <w:rPr>
          <w:rFonts w:ascii="Times New Roman" w:hAnsi="Times New Roman"/>
          <w:szCs w:val="24"/>
        </w:rPr>
        <w:t>indirekt</w:t>
      </w:r>
      <w:proofErr w:type="spellEnd"/>
      <w:r w:rsidRPr="00167899">
        <w:rPr>
          <w:rFonts w:ascii="Times New Roman" w:hAnsi="Times New Roman"/>
          <w:szCs w:val="24"/>
        </w:rPr>
        <w:t xml:space="preserve"> </w:t>
      </w:r>
      <w:proofErr w:type="spellStart"/>
      <w:r w:rsidRPr="00167899">
        <w:rPr>
          <w:rFonts w:ascii="Times New Roman" w:hAnsi="Times New Roman"/>
          <w:szCs w:val="24"/>
        </w:rPr>
        <w:t>hiperbilurubinemiler</w:t>
      </w:r>
      <w:proofErr w:type="spellEnd"/>
      <w:r w:rsidRPr="00167899">
        <w:rPr>
          <w:rFonts w:ascii="Times New Roman" w:hAnsi="Times New Roman"/>
          <w:szCs w:val="24"/>
        </w:rPr>
        <w:t xml:space="preserve"> bu okullara girmeye engel değildir.</w:t>
      </w:r>
    </w:p>
    <w:p w:rsidR="00000BAC" w:rsidRPr="00167899" w:rsidRDefault="00000BAC" w:rsidP="00000BAC">
      <w:pPr>
        <w:ind w:firstLine="720"/>
        <w:jc w:val="both"/>
        <w:rPr>
          <w:rFonts w:ascii="Times New Roman" w:hAnsi="Times New Roman"/>
          <w:bCs/>
          <w:szCs w:val="24"/>
        </w:rPr>
      </w:pPr>
      <w:r w:rsidRPr="00167899">
        <w:rPr>
          <w:rFonts w:ascii="Times New Roman" w:hAnsi="Times New Roman"/>
          <w:bCs/>
          <w:szCs w:val="24"/>
        </w:rPr>
        <w:t xml:space="preserve">Her askerî öğrenci ve uzman erbaş ile sözleşmeli erbaş ve er adayına, aşağıdaki </w:t>
      </w:r>
      <w:proofErr w:type="spellStart"/>
      <w:r w:rsidRPr="00167899">
        <w:rPr>
          <w:rFonts w:ascii="Times New Roman" w:hAnsi="Times New Roman"/>
          <w:bCs/>
          <w:szCs w:val="24"/>
        </w:rPr>
        <w:t>laboratuvar</w:t>
      </w:r>
      <w:proofErr w:type="spellEnd"/>
      <w:r w:rsidRPr="00167899">
        <w:rPr>
          <w:rFonts w:ascii="Times New Roman" w:hAnsi="Times New Roman"/>
          <w:bCs/>
          <w:szCs w:val="24"/>
        </w:rPr>
        <w:t xml:space="preserve"> muayeneleri yapılır.</w:t>
      </w:r>
    </w:p>
    <w:p w:rsidR="00000BAC" w:rsidRPr="00167899" w:rsidRDefault="00000BAC" w:rsidP="00000BAC">
      <w:pPr>
        <w:ind w:firstLine="720"/>
        <w:jc w:val="both"/>
        <w:rPr>
          <w:rFonts w:ascii="Times New Roman" w:hAnsi="Times New Roman"/>
          <w:szCs w:val="24"/>
          <w:lang w:val="pt-BR"/>
        </w:rPr>
      </w:pPr>
      <w:r w:rsidRPr="00167899">
        <w:rPr>
          <w:rFonts w:ascii="Times New Roman" w:hAnsi="Times New Roman"/>
          <w:szCs w:val="24"/>
          <w:lang w:val="pt-BR"/>
        </w:rPr>
        <w:t>1) Postero anterior akciğer grafisi, direkt üriner sistem grafisi,</w:t>
      </w:r>
    </w:p>
    <w:p w:rsidR="00000BAC" w:rsidRPr="00167899" w:rsidRDefault="00000BAC" w:rsidP="00000BAC">
      <w:pPr>
        <w:ind w:firstLine="720"/>
        <w:jc w:val="both"/>
        <w:rPr>
          <w:rFonts w:ascii="Times New Roman" w:hAnsi="Times New Roman"/>
          <w:szCs w:val="24"/>
        </w:rPr>
      </w:pPr>
      <w:r w:rsidRPr="00167899">
        <w:rPr>
          <w:rFonts w:ascii="Times New Roman" w:hAnsi="Times New Roman"/>
          <w:szCs w:val="24"/>
        </w:rPr>
        <w:t xml:space="preserve">2) </w:t>
      </w:r>
      <w:proofErr w:type="spellStart"/>
      <w:r w:rsidRPr="00167899">
        <w:rPr>
          <w:rFonts w:ascii="Times New Roman" w:hAnsi="Times New Roman"/>
          <w:szCs w:val="24"/>
        </w:rPr>
        <w:t>HBsAg</w:t>
      </w:r>
      <w:proofErr w:type="spellEnd"/>
      <w:r w:rsidRPr="00167899">
        <w:rPr>
          <w:rFonts w:ascii="Times New Roman" w:hAnsi="Times New Roman"/>
          <w:szCs w:val="24"/>
        </w:rPr>
        <w:t>, Anti-HCV,</w:t>
      </w:r>
    </w:p>
    <w:p w:rsidR="00000BAC" w:rsidRPr="00167899" w:rsidRDefault="00000BAC" w:rsidP="00000BAC">
      <w:pPr>
        <w:ind w:firstLine="720"/>
        <w:jc w:val="both"/>
        <w:rPr>
          <w:rFonts w:ascii="Times New Roman" w:hAnsi="Times New Roman"/>
          <w:szCs w:val="24"/>
        </w:rPr>
      </w:pPr>
      <w:r w:rsidRPr="00167899">
        <w:rPr>
          <w:rFonts w:ascii="Times New Roman" w:hAnsi="Times New Roman"/>
          <w:szCs w:val="24"/>
        </w:rPr>
        <w:t>3) Kan sayımı ve sedimantasyon,</w:t>
      </w:r>
    </w:p>
    <w:p w:rsidR="00000BAC" w:rsidRPr="00167899" w:rsidRDefault="00000BAC" w:rsidP="00000BAC">
      <w:pPr>
        <w:ind w:firstLine="720"/>
        <w:jc w:val="both"/>
        <w:rPr>
          <w:rFonts w:ascii="Times New Roman" w:hAnsi="Times New Roman"/>
          <w:szCs w:val="24"/>
          <w:lang w:val="pt-BR"/>
        </w:rPr>
      </w:pPr>
      <w:r w:rsidRPr="00167899">
        <w:rPr>
          <w:rFonts w:ascii="Times New Roman" w:hAnsi="Times New Roman"/>
          <w:szCs w:val="24"/>
          <w:lang w:val="pt-BR"/>
        </w:rPr>
        <w:t>4) Tam idrar muayenesi,</w:t>
      </w:r>
    </w:p>
    <w:p w:rsidR="00000BAC" w:rsidRPr="00167899" w:rsidRDefault="00000BAC" w:rsidP="00000BAC">
      <w:pPr>
        <w:ind w:firstLine="720"/>
        <w:jc w:val="both"/>
        <w:rPr>
          <w:rFonts w:ascii="Times New Roman" w:hAnsi="Times New Roman"/>
          <w:szCs w:val="24"/>
        </w:rPr>
      </w:pPr>
      <w:r w:rsidRPr="00167899">
        <w:rPr>
          <w:rFonts w:ascii="Times New Roman" w:hAnsi="Times New Roman"/>
          <w:szCs w:val="24"/>
        </w:rPr>
        <w:t xml:space="preserve">5) Kanda üre ve </w:t>
      </w:r>
      <w:proofErr w:type="spellStart"/>
      <w:r w:rsidRPr="00167899">
        <w:rPr>
          <w:rFonts w:ascii="Times New Roman" w:hAnsi="Times New Roman"/>
          <w:szCs w:val="24"/>
        </w:rPr>
        <w:t>kreatinin</w:t>
      </w:r>
      <w:proofErr w:type="spellEnd"/>
      <w:r w:rsidRPr="00167899">
        <w:rPr>
          <w:rFonts w:ascii="Times New Roman" w:hAnsi="Times New Roman"/>
          <w:szCs w:val="24"/>
        </w:rPr>
        <w:t xml:space="preserve">, SGOT ve SGPT, </w:t>
      </w:r>
      <w:proofErr w:type="spellStart"/>
      <w:r w:rsidRPr="00167899">
        <w:rPr>
          <w:rFonts w:ascii="Times New Roman" w:hAnsi="Times New Roman"/>
          <w:szCs w:val="24"/>
        </w:rPr>
        <w:t>bilirubinler</w:t>
      </w:r>
      <w:proofErr w:type="spellEnd"/>
      <w:r w:rsidRPr="00167899">
        <w:rPr>
          <w:rFonts w:ascii="Times New Roman" w:hAnsi="Times New Roman"/>
          <w:szCs w:val="24"/>
        </w:rPr>
        <w:t>,</w:t>
      </w:r>
    </w:p>
    <w:p w:rsidR="00000BAC" w:rsidRPr="00167899" w:rsidRDefault="00000BAC" w:rsidP="00000BAC">
      <w:pPr>
        <w:ind w:firstLine="720"/>
        <w:jc w:val="both"/>
        <w:rPr>
          <w:rFonts w:ascii="Times New Roman" w:hAnsi="Times New Roman"/>
          <w:szCs w:val="24"/>
          <w:lang w:val="pt-BR"/>
        </w:rPr>
      </w:pPr>
      <w:r w:rsidRPr="00167899">
        <w:rPr>
          <w:rFonts w:ascii="Times New Roman" w:hAnsi="Times New Roman"/>
          <w:szCs w:val="24"/>
          <w:lang w:val="pt-BR"/>
        </w:rPr>
        <w:t>6) Açlık kan şekeri,</w:t>
      </w:r>
    </w:p>
    <w:p w:rsidR="00000BAC" w:rsidRPr="00167899" w:rsidRDefault="00000BAC" w:rsidP="00000BAC">
      <w:pPr>
        <w:ind w:firstLine="720"/>
        <w:jc w:val="both"/>
        <w:rPr>
          <w:rFonts w:ascii="Times New Roman" w:hAnsi="Times New Roman"/>
          <w:szCs w:val="24"/>
          <w:lang w:val="pt-BR"/>
        </w:rPr>
      </w:pPr>
      <w:r w:rsidRPr="00167899">
        <w:rPr>
          <w:rFonts w:ascii="Times New Roman" w:hAnsi="Times New Roman"/>
          <w:szCs w:val="24"/>
          <w:lang w:val="pt-BR"/>
        </w:rPr>
        <w:t>7) Ultrasonografi,</w:t>
      </w:r>
    </w:p>
    <w:p w:rsidR="00000BAC" w:rsidRPr="00167899" w:rsidRDefault="00000BAC" w:rsidP="00000BAC">
      <w:pPr>
        <w:ind w:firstLine="720"/>
        <w:jc w:val="both"/>
        <w:rPr>
          <w:rFonts w:ascii="Times New Roman" w:hAnsi="Times New Roman"/>
          <w:szCs w:val="24"/>
          <w:lang w:val="pt-BR"/>
        </w:rPr>
      </w:pPr>
      <w:r w:rsidRPr="00167899">
        <w:rPr>
          <w:rFonts w:ascii="Times New Roman" w:hAnsi="Times New Roman"/>
          <w:szCs w:val="24"/>
          <w:lang w:val="pt-BR"/>
        </w:rPr>
        <w:t>8) Ekokardiografi,</w:t>
      </w:r>
    </w:p>
    <w:p w:rsidR="00000BAC" w:rsidRPr="00167899" w:rsidRDefault="00000BAC" w:rsidP="00000BAC">
      <w:pPr>
        <w:ind w:firstLine="720"/>
        <w:jc w:val="both"/>
        <w:rPr>
          <w:rFonts w:ascii="Times New Roman" w:hAnsi="Times New Roman"/>
          <w:bCs/>
          <w:szCs w:val="24"/>
        </w:rPr>
      </w:pPr>
      <w:r w:rsidRPr="00167899">
        <w:rPr>
          <w:rFonts w:ascii="Times New Roman" w:hAnsi="Times New Roman"/>
          <w:bCs/>
          <w:szCs w:val="24"/>
        </w:rPr>
        <w:t xml:space="preserve">9) Lüzum görülen diğer </w:t>
      </w:r>
      <w:proofErr w:type="spellStart"/>
      <w:r w:rsidRPr="00167899">
        <w:rPr>
          <w:rFonts w:ascii="Times New Roman" w:hAnsi="Times New Roman"/>
          <w:bCs/>
          <w:szCs w:val="24"/>
        </w:rPr>
        <w:t>laboratuvar</w:t>
      </w:r>
      <w:proofErr w:type="spellEnd"/>
      <w:r w:rsidRPr="00167899">
        <w:rPr>
          <w:rFonts w:ascii="Times New Roman" w:hAnsi="Times New Roman"/>
          <w:bCs/>
          <w:szCs w:val="24"/>
        </w:rPr>
        <w:t xml:space="preserve"> muayeneleri ve tetkikleri.”</w:t>
      </w:r>
    </w:p>
    <w:p w:rsidR="00000BAC" w:rsidRPr="00167899" w:rsidRDefault="00000BAC" w:rsidP="00000BAC">
      <w:pPr>
        <w:ind w:firstLine="708"/>
        <w:jc w:val="both"/>
        <w:rPr>
          <w:rFonts w:ascii="Times New Roman" w:hAnsi="Times New Roman"/>
          <w:szCs w:val="24"/>
        </w:rPr>
      </w:pPr>
      <w:r w:rsidRPr="00167899">
        <w:rPr>
          <w:rFonts w:ascii="Times New Roman" w:hAnsi="Times New Roman"/>
          <w:szCs w:val="24"/>
        </w:rPr>
        <w:t>“2. Vücut Kitle İndeksi= Ağırlık/Boy(Kg/m</w:t>
      </w:r>
      <w:r w:rsidRPr="00167899">
        <w:rPr>
          <w:rFonts w:ascii="Times New Roman" w:hAnsi="Times New Roman"/>
          <w:szCs w:val="24"/>
          <w:vertAlign w:val="superscript"/>
        </w:rPr>
        <w:t>2</w:t>
      </w:r>
      <w:r w:rsidRPr="00167899">
        <w:rPr>
          <w:rFonts w:ascii="Times New Roman" w:hAnsi="Times New Roman"/>
          <w:szCs w:val="24"/>
        </w:rPr>
        <w:t>) formülü üzerinden hesaplanmıştır.”</w:t>
      </w:r>
    </w:p>
    <w:p w:rsidR="00000BAC" w:rsidRPr="00167899" w:rsidRDefault="00000BAC" w:rsidP="00000BAC">
      <w:pPr>
        <w:jc w:val="both"/>
        <w:rPr>
          <w:rFonts w:ascii="Times New Roman" w:hAnsi="Times New Roman"/>
          <w:bCs/>
          <w:szCs w:val="24"/>
        </w:rPr>
      </w:pPr>
      <w:r w:rsidRPr="00167899">
        <w:rPr>
          <w:rFonts w:ascii="Times New Roman" w:hAnsi="Times New Roman"/>
          <w:szCs w:val="24"/>
        </w:rPr>
        <w:tab/>
        <w:t>“</w:t>
      </w:r>
      <w:proofErr w:type="spellStart"/>
      <w:r w:rsidRPr="00167899">
        <w:rPr>
          <w:rFonts w:ascii="Times New Roman" w:hAnsi="Times New Roman"/>
          <w:bCs/>
          <w:szCs w:val="24"/>
        </w:rPr>
        <w:t>Kraniumun</w:t>
      </w:r>
      <w:proofErr w:type="spellEnd"/>
      <w:r w:rsidRPr="00167899">
        <w:rPr>
          <w:rFonts w:ascii="Times New Roman" w:hAnsi="Times New Roman"/>
          <w:bCs/>
          <w:szCs w:val="24"/>
        </w:rPr>
        <w:t xml:space="preserve"> görünümü bozmayan direkt bakıda hemen fark edilmeyen minimal şekil bozuklukları askeri öğr</w:t>
      </w:r>
      <w:r>
        <w:rPr>
          <w:rFonts w:ascii="Times New Roman" w:hAnsi="Times New Roman"/>
          <w:bCs/>
          <w:szCs w:val="24"/>
        </w:rPr>
        <w:t>enci olmaya engel teşkil etmez.</w:t>
      </w:r>
      <w:r w:rsidRPr="00167899">
        <w:rPr>
          <w:rFonts w:ascii="Times New Roman" w:hAnsi="Times New Roman"/>
          <w:bCs/>
          <w:szCs w:val="24"/>
        </w:rPr>
        <w:t>”</w:t>
      </w:r>
    </w:p>
    <w:p w:rsidR="00000BAC" w:rsidRPr="00167899" w:rsidRDefault="00000BAC" w:rsidP="00000BAC">
      <w:pPr>
        <w:ind w:firstLine="708"/>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b/>
          <w:szCs w:val="24"/>
        </w:rPr>
        <w:t xml:space="preserve">MADDE 10-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 xml:space="preserve">26 </w:t>
      </w:r>
      <w:proofErr w:type="spellStart"/>
      <w:r w:rsidRPr="00167899">
        <w:rPr>
          <w:rFonts w:ascii="Times New Roman" w:hAnsi="Times New Roman"/>
          <w:bCs/>
          <w:szCs w:val="24"/>
        </w:rPr>
        <w:t>ncı</w:t>
      </w:r>
      <w:proofErr w:type="spellEnd"/>
      <w:r w:rsidRPr="00167899">
        <w:rPr>
          <w:rFonts w:ascii="Times New Roman" w:hAnsi="Times New Roman"/>
          <w:bCs/>
          <w:szCs w:val="24"/>
        </w:rPr>
        <w:t xml:space="preserve"> </w:t>
      </w:r>
      <w:r w:rsidRPr="00167899">
        <w:rPr>
          <w:rFonts w:ascii="Times New Roman" w:hAnsi="Times New Roman"/>
          <w:szCs w:val="24"/>
        </w:rPr>
        <w:t>maddesine aşağıdaki fıkra eklenmiştir.</w:t>
      </w:r>
    </w:p>
    <w:p w:rsidR="00000BAC" w:rsidRPr="00167899" w:rsidRDefault="00000BAC" w:rsidP="00000BAC">
      <w:pPr>
        <w:pStyle w:val="NormalWeb"/>
        <w:spacing w:before="0" w:beforeAutospacing="0" w:after="0" w:afterAutospacing="0"/>
        <w:jc w:val="both"/>
      </w:pPr>
      <w:r w:rsidRPr="00167899">
        <w:tab/>
        <w:t>“Askeri öğrencilerin sağlık kurulu muayeneleri tam teşekküllü asker hastanelerinde veya Türk Silahlı Kuvvetleri Sağlık Komutanlığınca sağlık kurulu muayenesi yapmaya yetki verilen geçici veya daimi askerî sağlık muayene merkezi ya da heyetlerince yapılır. Askeri öğrencilerden, kara havacılık sınıfına ayrılacakların sağlık kurulu muayeneleri ise geçici veya daimi hava sağlık muayene merkezlerinde yapılır.”</w:t>
      </w:r>
    </w:p>
    <w:p w:rsidR="00000BAC" w:rsidRPr="00167899" w:rsidRDefault="00000BAC" w:rsidP="00000BAC">
      <w:pPr>
        <w:pStyle w:val="NormalWeb"/>
        <w:spacing w:before="0" w:beforeAutospacing="0" w:after="0" w:afterAutospacing="0"/>
        <w:jc w:val="both"/>
      </w:pPr>
    </w:p>
    <w:p w:rsidR="00000BAC" w:rsidRPr="00167899" w:rsidRDefault="00000BAC" w:rsidP="00000BAC">
      <w:pPr>
        <w:pStyle w:val="NormalWeb"/>
        <w:spacing w:before="0" w:beforeAutospacing="0" w:after="0" w:afterAutospacing="0"/>
        <w:jc w:val="both"/>
      </w:pPr>
      <w:r w:rsidRPr="00167899">
        <w:rPr>
          <w:b/>
        </w:rPr>
        <w:tab/>
        <w:t xml:space="preserve">MADDE 11- </w:t>
      </w:r>
      <w:r w:rsidRPr="00167899">
        <w:rPr>
          <w:bCs/>
        </w:rPr>
        <w:t>Aynı Yönetmeliğin</w:t>
      </w:r>
      <w:r w:rsidRPr="00167899">
        <w:rPr>
          <w:b/>
          <w:bCs/>
        </w:rPr>
        <w:t xml:space="preserve"> </w:t>
      </w:r>
      <w:r w:rsidRPr="00167899">
        <w:rPr>
          <w:bCs/>
        </w:rPr>
        <w:t xml:space="preserve">27 </w:t>
      </w:r>
      <w:proofErr w:type="spellStart"/>
      <w:r w:rsidRPr="00167899">
        <w:rPr>
          <w:bCs/>
        </w:rPr>
        <w:t>nci</w:t>
      </w:r>
      <w:proofErr w:type="spellEnd"/>
      <w:r w:rsidRPr="00167899">
        <w:rPr>
          <w:bCs/>
        </w:rPr>
        <w:t xml:space="preserve"> </w:t>
      </w:r>
      <w:r w:rsidRPr="00167899">
        <w:t>maddesinin ikinci fıkrasında yer alan “beklenilmeden okuldan çıkarılırlar” ibaresi “beklenilmeksizin haklarında “Askeri Öğrenciliğe Devam Edemez” kararı verilir” şeklinde değiştirilmiş ve maddeye aşağıdaki fıkra eklenmiştir.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 xml:space="preserve">“Deniz ve Hava Harp Okulunu </w:t>
      </w:r>
      <w:r w:rsidRPr="008F6BFE">
        <w:rPr>
          <w:rFonts w:ascii="Times New Roman" w:hAnsi="Times New Roman"/>
          <w:szCs w:val="24"/>
        </w:rPr>
        <w:t>bitirecek olan</w:t>
      </w:r>
      <w:r w:rsidRPr="00167899">
        <w:rPr>
          <w:rFonts w:ascii="Times New Roman" w:hAnsi="Times New Roman"/>
          <w:szCs w:val="24"/>
        </w:rPr>
        <w:t xml:space="preserve"> öğrencilere ayrıca kendi bölümlerindeki sağlık işlemleri uygulanır.”</w:t>
      </w:r>
    </w:p>
    <w:p w:rsidR="00000BAC" w:rsidRPr="00167899" w:rsidRDefault="00000BAC" w:rsidP="00000BAC">
      <w:pPr>
        <w:jc w:val="both"/>
        <w:rPr>
          <w:rFonts w:ascii="Times New Roman" w:hAnsi="Times New Roman"/>
          <w:szCs w:val="24"/>
        </w:rPr>
      </w:pPr>
    </w:p>
    <w:p w:rsidR="00000BAC" w:rsidRPr="00167899" w:rsidRDefault="00000BAC" w:rsidP="00000BAC">
      <w:pPr>
        <w:pStyle w:val="NormalWeb"/>
        <w:spacing w:before="0" w:beforeAutospacing="0" w:after="0" w:afterAutospacing="0"/>
        <w:jc w:val="both"/>
      </w:pPr>
      <w:r w:rsidRPr="00167899">
        <w:tab/>
      </w:r>
      <w:r w:rsidRPr="00167899">
        <w:rPr>
          <w:b/>
        </w:rPr>
        <w:t>MADDE 12-</w:t>
      </w:r>
      <w:r w:rsidRPr="00167899">
        <w:t xml:space="preserve"> </w:t>
      </w:r>
      <w:r w:rsidRPr="00167899">
        <w:rPr>
          <w:bCs/>
        </w:rPr>
        <w:t>Aynı Yönetmeliğin</w:t>
      </w:r>
      <w:r w:rsidRPr="00167899">
        <w:rPr>
          <w:b/>
          <w:bCs/>
        </w:rPr>
        <w:t xml:space="preserve"> </w:t>
      </w:r>
      <w:r w:rsidRPr="00167899">
        <w:rPr>
          <w:bCs/>
        </w:rPr>
        <w:t xml:space="preserve">30 uncu </w:t>
      </w:r>
      <w:r w:rsidRPr="00167899">
        <w:t xml:space="preserve">maddesi aşağıdaki şekilde değiştirilmiştir. </w:t>
      </w:r>
    </w:p>
    <w:p w:rsidR="00000BAC" w:rsidRPr="008F6BFE" w:rsidRDefault="00000BAC" w:rsidP="00000BAC">
      <w:pPr>
        <w:jc w:val="both"/>
        <w:rPr>
          <w:rFonts w:ascii="Times New Roman" w:eastAsia="Arial Unicode MS" w:hAnsi="Times New Roman"/>
          <w:szCs w:val="24"/>
        </w:rPr>
      </w:pPr>
      <w:r w:rsidRPr="00167899">
        <w:rPr>
          <w:rFonts w:ascii="Times New Roman" w:hAnsi="Times New Roman"/>
          <w:szCs w:val="24"/>
        </w:rPr>
        <w:lastRenderedPageBreak/>
        <w:tab/>
      </w:r>
      <w:r w:rsidRPr="008F6BFE">
        <w:rPr>
          <w:rFonts w:ascii="Times New Roman" w:hAnsi="Times New Roman"/>
          <w:szCs w:val="24"/>
        </w:rPr>
        <w:t>“MADDE 30-</w:t>
      </w:r>
      <w:r>
        <w:rPr>
          <w:rFonts w:ascii="Times New Roman" w:hAnsi="Times New Roman"/>
          <w:szCs w:val="24"/>
        </w:rPr>
        <w:t xml:space="preserve"> </w:t>
      </w:r>
      <w:r w:rsidRPr="008F6BFE">
        <w:rPr>
          <w:rFonts w:ascii="Times New Roman" w:eastAsia="Arial Unicode MS" w:hAnsi="Times New Roman"/>
          <w:szCs w:val="24"/>
        </w:rPr>
        <w:t xml:space="preserve">Türk Silahlı Kuvvetlerine alınacak sivil öğrenci adaylarında Hepatit B, Hepatit C, HIV, yaygın sekelli iyileşmiş ya da aktif tüberküloz ile kronikleşme özelliğindeki herhangi bir bulaşıcı hastalık bulunmamalı ve bu adaylar ruh sağlığı ve hastalıkları açısından “tam sağlam” olmalıdır. </w:t>
      </w:r>
      <w:proofErr w:type="spellStart"/>
      <w:r w:rsidRPr="008F6BFE">
        <w:rPr>
          <w:rFonts w:ascii="Times New Roman" w:eastAsia="Arial Unicode MS" w:hAnsi="Times New Roman"/>
          <w:szCs w:val="24"/>
        </w:rPr>
        <w:t>Diskromatopsi</w:t>
      </w:r>
      <w:proofErr w:type="spellEnd"/>
      <w:r w:rsidRPr="008F6BFE">
        <w:rPr>
          <w:rFonts w:ascii="Times New Roman" w:eastAsia="Arial Unicode MS" w:hAnsi="Times New Roman"/>
          <w:szCs w:val="24"/>
        </w:rPr>
        <w:t xml:space="preserve"> bulunmamalı ve </w:t>
      </w:r>
      <w:proofErr w:type="spellStart"/>
      <w:r w:rsidRPr="008F6BFE">
        <w:rPr>
          <w:rFonts w:ascii="Times New Roman" w:eastAsia="Arial Unicode MS" w:hAnsi="Times New Roman"/>
          <w:szCs w:val="24"/>
        </w:rPr>
        <w:t>refraksiyon</w:t>
      </w:r>
      <w:proofErr w:type="spellEnd"/>
      <w:r w:rsidRPr="008F6BFE">
        <w:rPr>
          <w:rFonts w:ascii="Times New Roman" w:eastAsia="Arial Unicode MS" w:hAnsi="Times New Roman"/>
          <w:szCs w:val="24"/>
        </w:rPr>
        <w:t xml:space="preserve"> değerleri ile tashihli görmeleri (A) diliminde olmalıdır. Adayların boy/ağırlık değerleri için 25 inci maddedeki ölçüler esas alınır.</w:t>
      </w:r>
    </w:p>
    <w:p w:rsidR="00000BAC" w:rsidRPr="008F6BFE" w:rsidRDefault="00000BAC" w:rsidP="00000BAC">
      <w:pPr>
        <w:jc w:val="both"/>
        <w:rPr>
          <w:rFonts w:ascii="Times New Roman" w:eastAsia="Arial Unicode MS" w:hAnsi="Times New Roman"/>
          <w:szCs w:val="24"/>
        </w:rPr>
      </w:pPr>
      <w:r w:rsidRPr="008F6BFE">
        <w:rPr>
          <w:rFonts w:ascii="Times New Roman" w:eastAsia="Arial Unicode MS" w:hAnsi="Times New Roman"/>
          <w:szCs w:val="24"/>
        </w:rPr>
        <w:tab/>
        <w:t>Birinci fıkradaki şartları taşıyan adayların sağlık yetenekleri asker hastanelerinin sağlık kurullarınca bu Yönetmelikte yer alan Hastalık ve Arızalar Listesinin ilgili maddeleri çerçevesinde belirlenir. Adaylardan sağlam olanlar ile rapor kararları Kara Kuvvetleri Komutanlığına ait 2 Numaralı Sınıflandırma Çizelgesinde yer alan personel sınıfının “</w:t>
      </w:r>
      <w:proofErr w:type="gramStart"/>
      <w:r w:rsidRPr="008F6BFE">
        <w:rPr>
          <w:rFonts w:ascii="Times New Roman" w:eastAsia="Arial Unicode MS" w:hAnsi="Times New Roman"/>
          <w:szCs w:val="24"/>
        </w:rPr>
        <w:t>SB.ASTSB</w:t>
      </w:r>
      <w:proofErr w:type="gramEnd"/>
      <w:r w:rsidRPr="008F6BFE">
        <w:rPr>
          <w:rFonts w:ascii="Times New Roman" w:eastAsia="Arial Unicode MS" w:hAnsi="Times New Roman"/>
          <w:szCs w:val="24"/>
        </w:rPr>
        <w:t>.” sütunundaki karşılığı (A) diliminde (+) olanlar okula alınır, (A) diliminde (-) ve (x) olanlar ile (B) ve (D) diliminde olanlar okula alınmazlar.</w:t>
      </w:r>
    </w:p>
    <w:p w:rsidR="00000BAC" w:rsidRPr="008F6BFE" w:rsidRDefault="00000BAC" w:rsidP="00000BAC">
      <w:pPr>
        <w:jc w:val="both"/>
        <w:rPr>
          <w:rFonts w:ascii="Times New Roman" w:hAnsi="Times New Roman"/>
          <w:szCs w:val="24"/>
        </w:rPr>
      </w:pPr>
      <w:r w:rsidRPr="008F6BFE">
        <w:rPr>
          <w:rFonts w:ascii="Times New Roman" w:eastAsia="Arial Unicode MS" w:hAnsi="Times New Roman"/>
          <w:szCs w:val="24"/>
        </w:rPr>
        <w:tab/>
        <w:t>Sivil öğrencilerin hastalıkları veya tedavi sonrası geriye kalan hastalık sekelleri (A) ve (B) dilimlerine uyuyorsa ve bunların Kara Kuvvetleri Komutanlığına ait 2 Numaralı Sınıflandırma Çizelgesinde yer alan personel sınıfının “</w:t>
      </w:r>
      <w:proofErr w:type="gramStart"/>
      <w:r w:rsidRPr="008F6BFE">
        <w:rPr>
          <w:rFonts w:ascii="Times New Roman" w:eastAsia="Arial Unicode MS" w:hAnsi="Times New Roman"/>
          <w:szCs w:val="24"/>
        </w:rPr>
        <w:t>SB.ASTSB</w:t>
      </w:r>
      <w:proofErr w:type="gramEnd"/>
      <w:r w:rsidRPr="008F6BFE">
        <w:rPr>
          <w:rFonts w:ascii="Times New Roman" w:eastAsia="Arial Unicode MS" w:hAnsi="Times New Roman"/>
          <w:szCs w:val="24"/>
        </w:rPr>
        <w:t>.” sütununda karşılığı (+) olanlar öğrenimlerine devam ederler, (-) ya da (x) olanlar veya (D) diliminde olanların okulla ilişikleri kesilir</w:t>
      </w:r>
      <w:r w:rsidRPr="008F6BFE">
        <w:rPr>
          <w:rFonts w:ascii="Times New Roman" w:hAnsi="Times New Roman"/>
          <w:szCs w:val="24"/>
        </w:rPr>
        <w:t xml:space="preserve">.” </w:t>
      </w:r>
    </w:p>
    <w:p w:rsidR="00000BAC" w:rsidRPr="00167899" w:rsidRDefault="00000BAC" w:rsidP="00000BAC">
      <w:pPr>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b/>
          <w:szCs w:val="24"/>
        </w:rPr>
        <w:tab/>
        <w:t xml:space="preserve">MADDE 13-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 xml:space="preserve">33 üncü </w:t>
      </w:r>
      <w:r w:rsidRPr="00167899">
        <w:rPr>
          <w:rFonts w:ascii="Times New Roman" w:hAnsi="Times New Roman"/>
          <w:szCs w:val="24"/>
        </w:rPr>
        <w:t>maddesine aşağıdaki fıkralar eklenmiştir.</w:t>
      </w:r>
    </w:p>
    <w:p w:rsidR="00000BAC" w:rsidRPr="008F6BFE" w:rsidRDefault="00000BAC" w:rsidP="00000BAC">
      <w:pPr>
        <w:jc w:val="both"/>
        <w:rPr>
          <w:rFonts w:ascii="Times New Roman" w:hAnsi="Times New Roman"/>
          <w:szCs w:val="24"/>
        </w:rPr>
      </w:pPr>
      <w:r w:rsidRPr="00167899">
        <w:rPr>
          <w:rFonts w:ascii="Times New Roman" w:hAnsi="Times New Roman"/>
          <w:szCs w:val="24"/>
        </w:rPr>
        <w:tab/>
        <w:t xml:space="preserve">“Yıllık zorunlu tazeleme atlayışlarına katılacak paraşütçü personel, kuvvet komutanlıkları, Jandarma Genel Komutanlığı ve Sahil Güvenlik Komutanlığınca hazırlanan yönergelerdeki esaslara göre her yıl birliklerinde iki uçuş tabibi ve bir diş tabibi tarafından </w:t>
      </w:r>
      <w:r w:rsidRPr="008F6BFE">
        <w:rPr>
          <w:rFonts w:ascii="Times New Roman" w:hAnsi="Times New Roman"/>
          <w:szCs w:val="24"/>
        </w:rPr>
        <w:t>muayene ve kontrol edilir.</w:t>
      </w:r>
    </w:p>
    <w:p w:rsidR="00000BAC" w:rsidRPr="00167899" w:rsidRDefault="00000BAC" w:rsidP="00000BAC">
      <w:pPr>
        <w:pStyle w:val="NormalWeb"/>
        <w:spacing w:before="0" w:beforeAutospacing="0" w:after="0" w:afterAutospacing="0"/>
        <w:jc w:val="both"/>
      </w:pPr>
      <w:r w:rsidRPr="008F6BFE">
        <w:tab/>
        <w:t>Paraşütçü personel</w:t>
      </w:r>
      <w:r w:rsidRPr="005C3038">
        <w:t>,</w:t>
      </w:r>
      <w:r w:rsidRPr="00167899">
        <w:t xml:space="preserve"> hastalık, ameliyat veya kazadan sonra veya birlik tabibinin gerekli gördüğü hallerde en yakın tam teşekküllü asker hastanesine gönderilir.”</w:t>
      </w:r>
    </w:p>
    <w:p w:rsidR="00000BAC" w:rsidRPr="00167899" w:rsidRDefault="00000BAC" w:rsidP="00000BAC">
      <w:pPr>
        <w:pStyle w:val="NormalWeb"/>
        <w:spacing w:before="0" w:beforeAutospacing="0" w:after="0" w:afterAutospacing="0"/>
        <w:jc w:val="both"/>
      </w:pPr>
    </w:p>
    <w:p w:rsidR="00000BAC" w:rsidRPr="00167899"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b/>
          <w:szCs w:val="24"/>
        </w:rPr>
        <w:t xml:space="preserve">MADDE 14-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 xml:space="preserve">36 </w:t>
      </w:r>
      <w:proofErr w:type="spellStart"/>
      <w:r w:rsidRPr="00167899">
        <w:rPr>
          <w:rFonts w:ascii="Times New Roman" w:hAnsi="Times New Roman"/>
          <w:bCs/>
          <w:szCs w:val="24"/>
        </w:rPr>
        <w:t>ncı</w:t>
      </w:r>
      <w:proofErr w:type="spellEnd"/>
      <w:r w:rsidRPr="00167899">
        <w:rPr>
          <w:rFonts w:ascii="Times New Roman" w:hAnsi="Times New Roman"/>
          <w:bCs/>
          <w:szCs w:val="24"/>
        </w:rPr>
        <w:t xml:space="preserve"> </w:t>
      </w:r>
      <w:r w:rsidRPr="00167899">
        <w:rPr>
          <w:rFonts w:ascii="Times New Roman" w:hAnsi="Times New Roman"/>
          <w:szCs w:val="24"/>
        </w:rPr>
        <w:t>maddesinin başlığında yer alan “Kararları” ibaresi “Kararlı” şeklinde değiştirilmiştir.</w:t>
      </w:r>
    </w:p>
    <w:p w:rsidR="00000BAC" w:rsidRPr="00167899" w:rsidRDefault="00000BAC" w:rsidP="00000BAC">
      <w:pPr>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b/>
          <w:szCs w:val="24"/>
        </w:rPr>
        <w:t xml:space="preserve">MADDE 15-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 xml:space="preserve">37 </w:t>
      </w:r>
      <w:proofErr w:type="spellStart"/>
      <w:r w:rsidRPr="00167899">
        <w:rPr>
          <w:rFonts w:ascii="Times New Roman" w:hAnsi="Times New Roman"/>
          <w:bCs/>
          <w:szCs w:val="24"/>
        </w:rPr>
        <w:t>nci</w:t>
      </w:r>
      <w:proofErr w:type="spellEnd"/>
      <w:r w:rsidRPr="00167899">
        <w:rPr>
          <w:rFonts w:ascii="Times New Roman" w:hAnsi="Times New Roman"/>
          <w:bCs/>
          <w:szCs w:val="24"/>
        </w:rPr>
        <w:t xml:space="preserve"> </w:t>
      </w:r>
      <w:r w:rsidRPr="00167899">
        <w:rPr>
          <w:rFonts w:ascii="Times New Roman" w:hAnsi="Times New Roman"/>
          <w:szCs w:val="24"/>
        </w:rPr>
        <w:t>maddesinin birinci fıkrasının (3) numaralı bendi aşağıdaki şekilde değiştirilmiş ve aynı fıkraya aşağıdaki bent eklenmiştir.</w:t>
      </w:r>
    </w:p>
    <w:p w:rsidR="00000BAC" w:rsidRPr="00167899" w:rsidRDefault="00000BAC" w:rsidP="00000BAC">
      <w:pPr>
        <w:pStyle w:val="NormalWeb"/>
        <w:spacing w:before="0" w:beforeAutospacing="0" w:after="0" w:afterAutospacing="0"/>
        <w:jc w:val="both"/>
        <w:outlineLvl w:val="0"/>
      </w:pPr>
      <w:r w:rsidRPr="00167899">
        <w:tab/>
        <w:t>“3) Komando ve dağ kursu gibi ağır şartlı kurslara ayrılanlar,”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“9) Paraşütçü personel; periyodik muayenelere ilave olarak beş yılda bir, paraşüt atlayışına iki yıl ve daha uzun süre ara vermiş olanlar ile sağlık sebebiyle “Sınıf Değişikliği” raporu alanlar ise paraşüt atlayışlarından önce yeniden tam teşekküllü askeri bir hastaneden “Paraşütle Atlar” ibareli sağlık raporu almak zorundadır.”</w:t>
      </w:r>
    </w:p>
    <w:p w:rsidR="00000BAC" w:rsidRPr="00167899" w:rsidRDefault="00000BAC" w:rsidP="00000BAC">
      <w:pPr>
        <w:jc w:val="both"/>
        <w:rPr>
          <w:rFonts w:ascii="Times New Roman" w:hAnsi="Times New Roman"/>
          <w:szCs w:val="24"/>
        </w:rPr>
      </w:pPr>
    </w:p>
    <w:p w:rsidR="00000BAC" w:rsidRPr="00167899" w:rsidRDefault="00000BAC" w:rsidP="00000BAC">
      <w:pPr>
        <w:pStyle w:val="NormalWeb"/>
        <w:spacing w:before="0" w:beforeAutospacing="0" w:after="0" w:afterAutospacing="0"/>
        <w:jc w:val="both"/>
      </w:pPr>
      <w:r w:rsidRPr="00167899">
        <w:tab/>
      </w:r>
      <w:r w:rsidRPr="00167899">
        <w:rPr>
          <w:b/>
        </w:rPr>
        <w:t xml:space="preserve">MADDE 16- </w:t>
      </w:r>
      <w:r w:rsidRPr="00167899">
        <w:rPr>
          <w:bCs/>
        </w:rPr>
        <w:t>Aynı Yönetmeliğin</w:t>
      </w:r>
      <w:r w:rsidRPr="00167899">
        <w:rPr>
          <w:b/>
          <w:bCs/>
        </w:rPr>
        <w:t xml:space="preserve"> </w:t>
      </w:r>
      <w:r w:rsidRPr="00167899">
        <w:rPr>
          <w:bCs/>
        </w:rPr>
        <w:t xml:space="preserve">42 </w:t>
      </w:r>
      <w:proofErr w:type="spellStart"/>
      <w:r w:rsidRPr="00167899">
        <w:rPr>
          <w:bCs/>
        </w:rPr>
        <w:t>nci</w:t>
      </w:r>
      <w:proofErr w:type="spellEnd"/>
      <w:r w:rsidRPr="00167899">
        <w:rPr>
          <w:bCs/>
        </w:rPr>
        <w:t xml:space="preserve"> </w:t>
      </w:r>
      <w:r w:rsidRPr="00167899">
        <w:t>maddesinin birinci fıkrasının birinci cümlesi ile aynı fıkranın (1) numaralı bendi aşağıdaki şekilde değiştirilmiştir.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 xml:space="preserve">“İlk sınıflandırma muayeneleri sırasında veya daha sonra </w:t>
      </w:r>
      <w:proofErr w:type="spellStart"/>
      <w:r w:rsidRPr="00167899">
        <w:rPr>
          <w:rFonts w:ascii="Times New Roman" w:hAnsi="Times New Roman"/>
          <w:szCs w:val="24"/>
        </w:rPr>
        <w:t>diskromatopsi</w:t>
      </w:r>
      <w:proofErr w:type="spellEnd"/>
      <w:r w:rsidRPr="00167899">
        <w:rPr>
          <w:rFonts w:ascii="Times New Roman" w:hAnsi="Times New Roman"/>
          <w:szCs w:val="24"/>
        </w:rPr>
        <w:t xml:space="preserve"> tespit edilen askeri öğrenciler aşağıda (1), (2) ve (3) numaralı bentlerde gösterilen sınıf ve </w:t>
      </w:r>
      <w:proofErr w:type="gramStart"/>
      <w:r w:rsidRPr="00167899">
        <w:rPr>
          <w:rFonts w:ascii="Times New Roman" w:hAnsi="Times New Roman"/>
          <w:szCs w:val="24"/>
        </w:rPr>
        <w:t>branşlara</w:t>
      </w:r>
      <w:proofErr w:type="gramEnd"/>
      <w:r w:rsidRPr="00167899">
        <w:rPr>
          <w:rFonts w:ascii="Times New Roman" w:hAnsi="Times New Roman"/>
          <w:szCs w:val="24"/>
        </w:rPr>
        <w:t xml:space="preserve"> ayrılamazlar.”</w:t>
      </w:r>
      <w:r w:rsidRPr="00167899">
        <w:rPr>
          <w:rFonts w:ascii="Times New Roman" w:hAnsi="Times New Roman"/>
          <w:szCs w:val="24"/>
        </w:rPr>
        <w:tab/>
      </w:r>
    </w:p>
    <w:p w:rsidR="00000BAC" w:rsidRPr="00167899" w:rsidRDefault="00000BAC" w:rsidP="00000BAC">
      <w:pPr>
        <w:jc w:val="both"/>
        <w:rPr>
          <w:rFonts w:ascii="Times New Roman" w:hAnsi="Times New Roman"/>
          <w:szCs w:val="24"/>
        </w:rPr>
      </w:pPr>
      <w:r w:rsidRPr="00167899">
        <w:rPr>
          <w:rFonts w:ascii="Times New Roman" w:hAnsi="Times New Roman"/>
          <w:szCs w:val="24"/>
        </w:rPr>
        <w:tab/>
        <w:t xml:space="preserve">“1) Kara Kuvvetleri: Piyade, Süvari, Tank, Topçu, Hava Savunma, İstihbarat, Kara Havacılık, </w:t>
      </w:r>
      <w:proofErr w:type="gramStart"/>
      <w:r w:rsidRPr="00167899">
        <w:rPr>
          <w:rFonts w:ascii="Times New Roman" w:hAnsi="Times New Roman"/>
          <w:szCs w:val="24"/>
        </w:rPr>
        <w:t>İstihkam</w:t>
      </w:r>
      <w:proofErr w:type="gramEnd"/>
      <w:r w:rsidRPr="00167899">
        <w:rPr>
          <w:rFonts w:ascii="Times New Roman" w:hAnsi="Times New Roman"/>
          <w:szCs w:val="24"/>
        </w:rPr>
        <w:t>, Muhabere, Jandarma, Ulaştırma, Harita.”</w:t>
      </w:r>
    </w:p>
    <w:p w:rsidR="00000BAC" w:rsidRPr="00167899" w:rsidRDefault="00000BAC" w:rsidP="00000BAC">
      <w:pPr>
        <w:jc w:val="both"/>
        <w:rPr>
          <w:rFonts w:ascii="Times New Roman" w:hAnsi="Times New Roman"/>
          <w:szCs w:val="24"/>
        </w:rPr>
      </w:pPr>
      <w:r w:rsidRPr="00167899">
        <w:rPr>
          <w:rFonts w:ascii="Times New Roman" w:hAnsi="Times New Roman"/>
          <w:szCs w:val="24"/>
        </w:rPr>
        <w:lastRenderedPageBreak/>
        <w:tab/>
      </w:r>
    </w:p>
    <w:p w:rsidR="00000BAC" w:rsidRPr="00167899"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b/>
          <w:szCs w:val="24"/>
        </w:rPr>
        <w:t xml:space="preserve">MADDE 17-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 xml:space="preserve">43 üncü </w:t>
      </w:r>
      <w:r w:rsidRPr="00167899">
        <w:rPr>
          <w:rFonts w:ascii="Times New Roman" w:hAnsi="Times New Roman"/>
          <w:szCs w:val="24"/>
        </w:rPr>
        <w:t>maddesinin üçüncü fıkrası aşağıdaki şekilde değiştirilmiş ve dördüncü fıkrası yürürlükten kaldırılmıştır.</w:t>
      </w:r>
    </w:p>
    <w:p w:rsidR="00000BAC" w:rsidRPr="00167899" w:rsidRDefault="00000BAC" w:rsidP="00000BAC">
      <w:pPr>
        <w:pStyle w:val="NormalWeb"/>
        <w:spacing w:before="0" w:beforeAutospacing="0" w:after="0" w:afterAutospacing="0"/>
        <w:jc w:val="both"/>
        <w:rPr>
          <w:lang w:eastAsia="en-US"/>
        </w:rPr>
      </w:pPr>
      <w:r w:rsidRPr="00167899">
        <w:rPr>
          <w:lang w:eastAsia="en-US"/>
        </w:rPr>
        <w:tab/>
        <w:t>“Yurtdışına eğitim amacıyla gidecekler, Milli Savunma Bakanlığı Sağlık Dairesi Başkanlığınca raporları onaylandıktan sonra gönderilirler.”</w:t>
      </w:r>
    </w:p>
    <w:p w:rsidR="00000BAC" w:rsidRPr="00167899" w:rsidRDefault="00000BAC" w:rsidP="00000BAC">
      <w:pPr>
        <w:pStyle w:val="NormalWeb"/>
        <w:spacing w:before="0" w:beforeAutospacing="0" w:after="0" w:afterAutospacing="0"/>
        <w:jc w:val="both"/>
        <w:rPr>
          <w:lang w:eastAsia="en-US"/>
        </w:rPr>
      </w:pPr>
    </w:p>
    <w:p w:rsidR="00000BAC" w:rsidRPr="00167899" w:rsidRDefault="00000BAC" w:rsidP="00000BAC">
      <w:pPr>
        <w:jc w:val="both"/>
        <w:rPr>
          <w:rFonts w:ascii="Times New Roman" w:hAnsi="Times New Roman"/>
          <w:szCs w:val="24"/>
        </w:rPr>
      </w:pPr>
      <w:r w:rsidRPr="00167899">
        <w:rPr>
          <w:rFonts w:ascii="Times New Roman" w:hAnsi="Times New Roman"/>
          <w:b/>
          <w:szCs w:val="24"/>
        </w:rPr>
        <w:tab/>
        <w:t xml:space="preserve">MADDE 18-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 xml:space="preserve">45 inci </w:t>
      </w:r>
      <w:r w:rsidRPr="00167899">
        <w:rPr>
          <w:rFonts w:ascii="Times New Roman" w:hAnsi="Times New Roman"/>
          <w:szCs w:val="24"/>
        </w:rPr>
        <w:t>maddesinin birinci fıkrasında yer alan “Son yoklama” ibaresi “Yoklama” şeklinde değiştirilmiştir.</w:t>
      </w:r>
    </w:p>
    <w:p w:rsidR="00000BAC" w:rsidRPr="00167899" w:rsidRDefault="00000BAC" w:rsidP="00000BAC">
      <w:pPr>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color w:val="0000FF"/>
          <w:szCs w:val="24"/>
        </w:rPr>
        <w:tab/>
      </w:r>
      <w:r w:rsidRPr="00167899">
        <w:rPr>
          <w:rFonts w:ascii="Times New Roman" w:hAnsi="Times New Roman"/>
          <w:b/>
          <w:szCs w:val="24"/>
        </w:rPr>
        <w:t xml:space="preserve">MADDE 19-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 xml:space="preserve">51 inci </w:t>
      </w:r>
      <w:r w:rsidRPr="00167899">
        <w:rPr>
          <w:rFonts w:ascii="Times New Roman" w:hAnsi="Times New Roman"/>
          <w:szCs w:val="24"/>
        </w:rPr>
        <w:t>maddesinin dördüncü fıkrasında yer alan “en çok dört yıl” ibaresinden sonra gelmek üzere “(ruh sağlığı ve hastalıkları için en çok iki yıl)” ibaresi eklenmiştir.</w:t>
      </w:r>
    </w:p>
    <w:p w:rsidR="00000BAC" w:rsidRPr="00167899" w:rsidRDefault="00000BAC" w:rsidP="00000BAC">
      <w:pPr>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b/>
          <w:szCs w:val="24"/>
        </w:rPr>
        <w:t xml:space="preserve">MADDE 20-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54 üncü maddesinin birinci</w:t>
      </w:r>
      <w:r w:rsidRPr="00167899">
        <w:rPr>
          <w:rFonts w:ascii="Times New Roman" w:hAnsi="Times New Roman"/>
          <w:szCs w:val="24"/>
        </w:rPr>
        <w:t xml:space="preserve"> fıkrasında yer alan “en çok dört yıl” ibaresinden sonra gelmek üzere “(ruh sağlığı ve hastalıkları için en çok iki yıl)” ibaresi eklenmiştir.</w:t>
      </w:r>
    </w:p>
    <w:p w:rsidR="00000BAC" w:rsidRPr="00167899" w:rsidRDefault="00000BAC" w:rsidP="00000BAC">
      <w:pPr>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b/>
          <w:szCs w:val="24"/>
        </w:rPr>
        <w:t xml:space="preserve">MADDE 21-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 xml:space="preserve">58 inci </w:t>
      </w:r>
      <w:r w:rsidRPr="00167899">
        <w:rPr>
          <w:rFonts w:ascii="Times New Roman" w:hAnsi="Times New Roman"/>
          <w:szCs w:val="24"/>
        </w:rPr>
        <w:t>maddesinin birinci fıkrasının (2) numaralı bendi aşağıdaki şekilde değiştirilmiştir.</w:t>
      </w:r>
    </w:p>
    <w:p w:rsidR="00000BAC" w:rsidRPr="00167899" w:rsidRDefault="00000BAC" w:rsidP="00000BAC">
      <w:pPr>
        <w:pStyle w:val="NormalWeb"/>
        <w:spacing w:before="0" w:beforeAutospacing="0" w:after="0" w:afterAutospacing="0"/>
        <w:jc w:val="both"/>
        <w:rPr>
          <w:lang w:eastAsia="en-US"/>
        </w:rPr>
      </w:pPr>
      <w:r w:rsidRPr="00167899">
        <w:rPr>
          <w:lang w:eastAsia="en-US"/>
        </w:rPr>
        <w:tab/>
        <w:t xml:space="preserve">“2) Görme: Bu sınıfa ayrılacak bütün personelin görme kuvveti tam olmalıdır. Denizaltı sınıfına girdikten sonra bu hizmete devam için gözlükle düzeltmeden önce bir gözde görme 5/10 iken diğerinde 5/10’dan aşağı görmesi bulunanlar, her iki gözde tashihli görme tam olsa bile denizaltı hizmetinde çalıştırılamazlar. Bunlar </w:t>
      </w:r>
      <w:proofErr w:type="spellStart"/>
      <w:r w:rsidRPr="00167899">
        <w:rPr>
          <w:lang w:eastAsia="en-US"/>
        </w:rPr>
        <w:t>denizüstü</w:t>
      </w:r>
      <w:proofErr w:type="spellEnd"/>
      <w:r w:rsidRPr="00167899">
        <w:rPr>
          <w:lang w:eastAsia="en-US"/>
        </w:rPr>
        <w:t xml:space="preserve"> gemilerinde veya Deniz Kuvvetlerinin kara teşkillerinde görevlendirilirler.”</w:t>
      </w:r>
    </w:p>
    <w:p w:rsidR="00000BAC" w:rsidRPr="00167899" w:rsidRDefault="00000BAC" w:rsidP="00000BAC">
      <w:pPr>
        <w:pStyle w:val="NormalWeb"/>
        <w:spacing w:before="0" w:beforeAutospacing="0" w:after="0" w:afterAutospacing="0"/>
        <w:jc w:val="both"/>
        <w:rPr>
          <w:lang w:eastAsia="en-US"/>
        </w:rPr>
      </w:pPr>
    </w:p>
    <w:p w:rsidR="00000BAC" w:rsidRPr="00167899" w:rsidRDefault="00000BAC" w:rsidP="00000BAC">
      <w:pPr>
        <w:jc w:val="both"/>
        <w:rPr>
          <w:rFonts w:ascii="Times New Roman" w:hAnsi="Times New Roman"/>
          <w:bCs/>
          <w:szCs w:val="24"/>
        </w:rPr>
      </w:pPr>
      <w:r w:rsidRPr="00167899">
        <w:rPr>
          <w:rFonts w:ascii="Times New Roman" w:hAnsi="Times New Roman"/>
          <w:b/>
          <w:szCs w:val="24"/>
        </w:rPr>
        <w:tab/>
        <w:t xml:space="preserve">MADDE 22-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64 üncü maddesinin birinci fıkrasında yer alan “Son yoklama” ibaresi “Yoklama” şeklinde değiştirilmiştir.</w:t>
      </w:r>
    </w:p>
    <w:p w:rsidR="00000BAC" w:rsidRPr="00167899" w:rsidRDefault="00000BAC" w:rsidP="00000BAC">
      <w:pPr>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b/>
          <w:szCs w:val="24"/>
        </w:rPr>
        <w:t xml:space="preserve">MADDE 23-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 xml:space="preserve">67 </w:t>
      </w:r>
      <w:proofErr w:type="spellStart"/>
      <w:r w:rsidRPr="00167899">
        <w:rPr>
          <w:rFonts w:ascii="Times New Roman" w:hAnsi="Times New Roman"/>
          <w:bCs/>
          <w:szCs w:val="24"/>
        </w:rPr>
        <w:t>nci</w:t>
      </w:r>
      <w:proofErr w:type="spellEnd"/>
      <w:r w:rsidRPr="00167899">
        <w:rPr>
          <w:rFonts w:ascii="Times New Roman" w:hAnsi="Times New Roman"/>
          <w:bCs/>
          <w:szCs w:val="24"/>
        </w:rPr>
        <w:t xml:space="preserve"> </w:t>
      </w:r>
      <w:r w:rsidRPr="00167899">
        <w:rPr>
          <w:rFonts w:ascii="Times New Roman" w:hAnsi="Times New Roman"/>
          <w:szCs w:val="24"/>
        </w:rPr>
        <w:t>maddesinin birinci fıkrasında yer alan “paraşütçü” ibaresi “serbest paraşütçü” şeklinde, aynı fıkrada yer alan “600 Yataklı Hava Hastanesi Hava Sağlık Muayene ve Fizyolojik Eğitim Merkezi” ibaresi “Uçucu Sağlığı Araştırma ve Eğitim Merkezi” şeklinde değiştirilmiştir.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r>
    </w:p>
    <w:p w:rsidR="00000BAC" w:rsidRPr="008F6BFE" w:rsidRDefault="00000BAC" w:rsidP="00000BAC">
      <w:pPr>
        <w:jc w:val="both"/>
        <w:rPr>
          <w:rFonts w:ascii="Times New Roman" w:hAnsi="Times New Roman"/>
          <w:szCs w:val="24"/>
        </w:rPr>
      </w:pPr>
      <w:r w:rsidRPr="00167899">
        <w:rPr>
          <w:rFonts w:ascii="Times New Roman" w:hAnsi="Times New Roman"/>
          <w:szCs w:val="24"/>
        </w:rPr>
        <w:tab/>
      </w:r>
      <w:r w:rsidRPr="008F6BFE">
        <w:rPr>
          <w:rFonts w:ascii="Times New Roman" w:hAnsi="Times New Roman"/>
          <w:b/>
          <w:szCs w:val="24"/>
        </w:rPr>
        <w:t xml:space="preserve">MADDE 24- </w:t>
      </w:r>
      <w:r w:rsidRPr="008F6BFE">
        <w:rPr>
          <w:rFonts w:ascii="Times New Roman" w:hAnsi="Times New Roman"/>
          <w:bCs/>
          <w:szCs w:val="24"/>
        </w:rPr>
        <w:t xml:space="preserve">Aynı Yönetmeliğin 70 inci </w:t>
      </w:r>
      <w:r w:rsidRPr="008F6BFE">
        <w:rPr>
          <w:rFonts w:ascii="Times New Roman" w:hAnsi="Times New Roman"/>
          <w:szCs w:val="24"/>
        </w:rPr>
        <w:t xml:space="preserve">maddesinin birinci fıkrasının (1) numaralı bendinin (A) alt bendinin (d) bölümü ve (B) alt bendinin (a) bölümü aşağıdaki şekilde değiştirilmiş ve aynı </w:t>
      </w:r>
      <w:r>
        <w:rPr>
          <w:rFonts w:ascii="Times New Roman" w:hAnsi="Times New Roman"/>
          <w:szCs w:val="24"/>
        </w:rPr>
        <w:t xml:space="preserve">alt </w:t>
      </w:r>
      <w:r w:rsidRPr="008F6BFE">
        <w:rPr>
          <w:rFonts w:ascii="Times New Roman" w:hAnsi="Times New Roman"/>
          <w:szCs w:val="24"/>
        </w:rPr>
        <w:t>bende aşağıdaki (d) bölümü eklenmiştir.</w:t>
      </w:r>
    </w:p>
    <w:p w:rsidR="00000BAC" w:rsidRPr="008F6BFE" w:rsidRDefault="00000BAC" w:rsidP="00000BAC">
      <w:pPr>
        <w:pStyle w:val="NormalWeb"/>
        <w:spacing w:before="0" w:beforeAutospacing="0" w:after="0" w:afterAutospacing="0"/>
        <w:jc w:val="both"/>
        <w:rPr>
          <w:bCs/>
          <w:lang w:eastAsia="en-US"/>
        </w:rPr>
      </w:pPr>
      <w:r w:rsidRPr="008F6BFE">
        <w:rPr>
          <w:bCs/>
        </w:rPr>
        <w:tab/>
        <w:t>“(d)</w:t>
      </w:r>
      <w:r w:rsidRPr="008F6BFE">
        <w:rPr>
          <w:bCs/>
          <w:lang w:eastAsia="en-US"/>
        </w:rPr>
        <w:t xml:space="preserve"> </w:t>
      </w:r>
      <w:r w:rsidRPr="008F6BFE">
        <w:t xml:space="preserve">Herhangi bir nedenle muharip jet pilotu statüsündeki personelin sağlık niteliklerinin azaldığı durumlarda uçucunun </w:t>
      </w:r>
      <w:proofErr w:type="gramStart"/>
      <w:r w:rsidRPr="008F6BFE">
        <w:t>halihazırdaki</w:t>
      </w:r>
      <w:proofErr w:type="gramEnd"/>
      <w:r w:rsidRPr="008F6BFE">
        <w:t xml:space="preserve"> sağlık verilerine göre, bunlara Hava Kuvvetleri Komutanlığına ait 1 </w:t>
      </w:r>
      <w:r>
        <w:t>N</w:t>
      </w:r>
      <w:r w:rsidRPr="008F6BFE">
        <w:t xml:space="preserve">umaralı </w:t>
      </w:r>
      <w:r>
        <w:t>S</w:t>
      </w:r>
      <w:r w:rsidRPr="008F6BFE">
        <w:t xml:space="preserve">ınıflandırma </w:t>
      </w:r>
      <w:r>
        <w:t>Ç</w:t>
      </w:r>
      <w:r w:rsidRPr="008F6BFE">
        <w:t xml:space="preserve">izelgesindeki ulaştırma uçağı pilotu, </w:t>
      </w:r>
      <w:r w:rsidRPr="008F6BFE">
        <w:lastRenderedPageBreak/>
        <w:t>başlangıç eğitim uçağı ve helikopter pilotu sağlık nitelikleri uygulanabilir. Uçuş ekibi personeline ise seyrüsefer sınıfı personelinin sağlık nitelikleri uygulanır.</w:t>
      </w:r>
      <w:r>
        <w:t>”</w:t>
      </w:r>
    </w:p>
    <w:p w:rsidR="00000BAC" w:rsidRPr="00601C8D" w:rsidRDefault="00000BAC" w:rsidP="00000BAC">
      <w:pPr>
        <w:jc w:val="both"/>
        <w:rPr>
          <w:rFonts w:ascii="Times New Roman" w:hAnsi="Times New Roman"/>
          <w:bCs/>
          <w:szCs w:val="24"/>
        </w:rPr>
      </w:pPr>
      <w:r w:rsidRPr="00167899">
        <w:rPr>
          <w:rFonts w:ascii="Times New Roman" w:hAnsi="Times New Roman"/>
          <w:bCs/>
          <w:szCs w:val="24"/>
        </w:rPr>
        <w:tab/>
        <w:t xml:space="preserve">“(a) Periyodik ağız ve diş muayenesi: Yetişmiş uçucu ve uçuş ekibi personeli altı ayda bir kendi birlik sağlık ünitelerinde ağız ve diş sağlığı muayenesine tabi tutulur. </w:t>
      </w:r>
      <w:r>
        <w:rPr>
          <w:rFonts w:ascii="Times New Roman" w:hAnsi="Times New Roman"/>
          <w:bCs/>
          <w:szCs w:val="24"/>
        </w:rPr>
        <w:t>Bu muayeneler varsa uçuş diş tabiplerince, uçuş diş tabiplerinin bulunmadığı hallerde diğer diş tabiplerince yapılır.</w:t>
      </w:r>
      <w:r w:rsidRPr="008F6BFE">
        <w:rPr>
          <w:rFonts w:ascii="Times New Roman" w:hAnsi="Times New Roman"/>
          <w:bCs/>
          <w:szCs w:val="24"/>
        </w:rPr>
        <w:t>”</w:t>
      </w:r>
    </w:p>
    <w:p w:rsidR="00000BAC" w:rsidRPr="00167899" w:rsidRDefault="00000BAC" w:rsidP="00000BAC">
      <w:pPr>
        <w:jc w:val="both"/>
        <w:rPr>
          <w:rFonts w:ascii="Times New Roman" w:hAnsi="Times New Roman"/>
          <w:bCs/>
          <w:szCs w:val="24"/>
        </w:rPr>
      </w:pPr>
      <w:r w:rsidRPr="00167899">
        <w:rPr>
          <w:rFonts w:ascii="Times New Roman" w:hAnsi="Times New Roman"/>
          <w:bCs/>
          <w:szCs w:val="24"/>
        </w:rPr>
        <w:tab/>
        <w:t xml:space="preserve">“(d) Kara Kuvvetleri Komutanlığı, Jandarma Genel Komutanlığı ve Harita Genel Komutanlığında görevli silahçı, uçak makinisti, uçuş operatörü ve benzeri uçuş ekibi personeline, bu Yönetmeliğin kara havacılık uçak ve helikopter teknisyeni sınıfının sağlık yetenekleri ile ilgili hükümleri uygulanır. </w:t>
      </w:r>
    </w:p>
    <w:p w:rsidR="00000BAC" w:rsidRPr="00167899" w:rsidRDefault="00000BAC" w:rsidP="00000BAC">
      <w:pPr>
        <w:ind w:firstLine="708"/>
        <w:jc w:val="both"/>
        <w:rPr>
          <w:rFonts w:ascii="Times New Roman" w:hAnsi="Times New Roman"/>
          <w:bCs/>
          <w:szCs w:val="24"/>
        </w:rPr>
      </w:pPr>
      <w:r w:rsidRPr="00167899">
        <w:rPr>
          <w:rFonts w:ascii="Times New Roman" w:hAnsi="Times New Roman"/>
          <w:bCs/>
          <w:szCs w:val="24"/>
        </w:rPr>
        <w:t>Kara Kuvvetleri Komutanlığındaki uçuş ekibi personelinden “Uçuşa Elverişli Değildir” raporu alanlar, Kara Kuvvetleri Havacılığı ile ilgili ikmal, bakım, onarım ve yer hizmetlerinde istihdam edilir. Bunlardan “Sınıfı Görevini Yapamaz” raporu alanlara, Kara Kuvvetleri Komutanlığı sınıflandırma çizelgelerine göre işlem yapılır.”</w:t>
      </w:r>
    </w:p>
    <w:p w:rsidR="00000BAC" w:rsidRPr="00167899" w:rsidRDefault="00000BAC" w:rsidP="00000BAC">
      <w:pPr>
        <w:jc w:val="both"/>
        <w:rPr>
          <w:rFonts w:ascii="Times New Roman" w:hAnsi="Times New Roman"/>
          <w:bCs/>
          <w:szCs w:val="24"/>
        </w:rPr>
      </w:pPr>
    </w:p>
    <w:p w:rsidR="00000BAC" w:rsidRPr="00167899" w:rsidRDefault="00000BAC" w:rsidP="00000BAC">
      <w:pPr>
        <w:jc w:val="both"/>
        <w:rPr>
          <w:rFonts w:ascii="Times New Roman" w:hAnsi="Times New Roman"/>
          <w:szCs w:val="24"/>
        </w:rPr>
      </w:pPr>
      <w:r w:rsidRPr="00167899">
        <w:rPr>
          <w:rFonts w:ascii="Times New Roman" w:hAnsi="Times New Roman"/>
          <w:bCs/>
          <w:szCs w:val="24"/>
        </w:rPr>
        <w:tab/>
      </w:r>
      <w:r w:rsidRPr="00167899">
        <w:rPr>
          <w:rFonts w:ascii="Times New Roman" w:hAnsi="Times New Roman"/>
          <w:b/>
          <w:szCs w:val="24"/>
        </w:rPr>
        <w:t xml:space="preserve">MADDE 25-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 xml:space="preserve">74 üncü </w:t>
      </w:r>
      <w:r w:rsidRPr="00167899">
        <w:rPr>
          <w:rFonts w:ascii="Times New Roman" w:hAnsi="Times New Roman"/>
          <w:szCs w:val="24"/>
        </w:rPr>
        <w:t>maddesinin birinci fıkrasında yer alan “paraşütçü” ibaresi “serbest paraşütçü” şeklinde ve ikinci fıkrası</w:t>
      </w:r>
      <w:r w:rsidRPr="00167899">
        <w:rPr>
          <w:rFonts w:ascii="Times New Roman" w:hAnsi="Times New Roman"/>
          <w:color w:val="FF0000"/>
          <w:szCs w:val="24"/>
        </w:rPr>
        <w:t xml:space="preserve"> </w:t>
      </w:r>
      <w:r w:rsidRPr="00167899">
        <w:rPr>
          <w:rFonts w:ascii="Times New Roman" w:hAnsi="Times New Roman"/>
          <w:szCs w:val="24"/>
        </w:rPr>
        <w:t>aşağıdaki şekilde değiştirilmiştir.</w:t>
      </w:r>
    </w:p>
    <w:p w:rsidR="00000BAC" w:rsidRPr="00167899" w:rsidRDefault="00000BAC" w:rsidP="00000BAC">
      <w:pPr>
        <w:jc w:val="both"/>
        <w:rPr>
          <w:rFonts w:ascii="Times New Roman" w:hAnsi="Times New Roman"/>
          <w:bCs/>
          <w:szCs w:val="24"/>
        </w:rPr>
      </w:pPr>
      <w:r w:rsidRPr="00167899">
        <w:rPr>
          <w:rFonts w:ascii="Times New Roman" w:hAnsi="Times New Roman"/>
          <w:bCs/>
          <w:szCs w:val="24"/>
        </w:rPr>
        <w:tab/>
        <w:t>“</w:t>
      </w:r>
      <w:r w:rsidRPr="00167899">
        <w:rPr>
          <w:rFonts w:ascii="Times New Roman" w:hAnsi="Times New Roman"/>
          <w:szCs w:val="24"/>
        </w:rPr>
        <w:t>Bu personel; kuvvet komutanlıkları, Jandarma Genel Komutanlığı ve Sahil Güvenlik Komutanlığınca hazırlanacak yönergelerdeki esaslara göre, her yıl birliklerinde iki uçuş tabibi ve bir diş tabibi tarafından muayene ve kontrol edilir, beş yılda bir ise Hava Sağlık ve Muayene Merkezlerince muayene ve kontrol edilir. İlk muayenelerinde ve beş yılda bir yapılacak muayenelerde fizyolojik eğitime de tabi tutulur.</w:t>
      </w:r>
      <w:r w:rsidRPr="00167899">
        <w:rPr>
          <w:rFonts w:ascii="Times New Roman" w:hAnsi="Times New Roman"/>
          <w:bCs/>
          <w:szCs w:val="24"/>
        </w:rPr>
        <w:t>”</w:t>
      </w:r>
    </w:p>
    <w:p w:rsidR="00000BAC" w:rsidRPr="00167899" w:rsidRDefault="00000BAC" w:rsidP="00000BAC">
      <w:pPr>
        <w:jc w:val="both"/>
        <w:rPr>
          <w:rFonts w:ascii="Times New Roman" w:hAnsi="Times New Roman"/>
          <w:bCs/>
          <w:szCs w:val="24"/>
        </w:rPr>
      </w:pPr>
    </w:p>
    <w:p w:rsidR="00000BAC" w:rsidRPr="00167899" w:rsidRDefault="00000BAC" w:rsidP="00000BAC">
      <w:pPr>
        <w:jc w:val="both"/>
        <w:rPr>
          <w:rFonts w:ascii="Times New Roman" w:hAnsi="Times New Roman"/>
          <w:szCs w:val="24"/>
        </w:rPr>
      </w:pPr>
      <w:r w:rsidRPr="00167899">
        <w:rPr>
          <w:rFonts w:ascii="Times New Roman" w:hAnsi="Times New Roman"/>
          <w:b/>
          <w:color w:val="FF00FF"/>
          <w:szCs w:val="24"/>
        </w:rPr>
        <w:tab/>
      </w:r>
      <w:r w:rsidRPr="00167899">
        <w:rPr>
          <w:rFonts w:ascii="Times New Roman" w:hAnsi="Times New Roman"/>
          <w:b/>
          <w:szCs w:val="24"/>
        </w:rPr>
        <w:t xml:space="preserve">MADDE 26- </w:t>
      </w:r>
      <w:r w:rsidRPr="00167899">
        <w:rPr>
          <w:rFonts w:ascii="Times New Roman" w:hAnsi="Times New Roman"/>
          <w:bCs/>
          <w:szCs w:val="24"/>
        </w:rPr>
        <w:t>Aynı Yönetmeliğin Sekizinci Bölümünün başlığı “Yedek Subay Aday Adayları, Yedek Subay Adayları ve Yedek Subayların Sağlık Yetenekleri” şeklinde,</w:t>
      </w:r>
      <w:r w:rsidRPr="00167899">
        <w:rPr>
          <w:rFonts w:ascii="Times New Roman" w:hAnsi="Times New Roman"/>
          <w:b/>
          <w:bCs/>
          <w:szCs w:val="24"/>
        </w:rPr>
        <w:t xml:space="preserve"> </w:t>
      </w:r>
      <w:r w:rsidRPr="00167899">
        <w:rPr>
          <w:rFonts w:ascii="Times New Roman" w:hAnsi="Times New Roman"/>
          <w:bCs/>
          <w:szCs w:val="24"/>
        </w:rPr>
        <w:t xml:space="preserve">78 inci </w:t>
      </w:r>
      <w:r w:rsidRPr="00167899">
        <w:rPr>
          <w:rFonts w:ascii="Times New Roman" w:hAnsi="Times New Roman"/>
          <w:szCs w:val="24"/>
        </w:rPr>
        <w:t xml:space="preserve">maddesi başlığı ile birlikte aşağıdaki şekilde değiştirilmiştir. </w:t>
      </w:r>
    </w:p>
    <w:p w:rsidR="00000BAC" w:rsidRPr="00167899" w:rsidRDefault="00000BAC" w:rsidP="00000BAC">
      <w:pPr>
        <w:jc w:val="both"/>
        <w:outlineLvl w:val="0"/>
        <w:rPr>
          <w:rFonts w:ascii="Times New Roman" w:hAnsi="Times New Roman"/>
          <w:szCs w:val="24"/>
        </w:rPr>
      </w:pPr>
      <w:r w:rsidRPr="00167899">
        <w:rPr>
          <w:rFonts w:ascii="Times New Roman" w:hAnsi="Times New Roman"/>
          <w:szCs w:val="24"/>
        </w:rPr>
        <w:tab/>
        <w:t>“Yedek subay aday adaylarının sağlık yetenekleri</w:t>
      </w:r>
    </w:p>
    <w:p w:rsidR="00000BAC" w:rsidRPr="00167899" w:rsidRDefault="00000BAC" w:rsidP="00000BAC">
      <w:pPr>
        <w:tabs>
          <w:tab w:val="left" w:pos="567"/>
        </w:tabs>
        <w:ind w:firstLine="709"/>
        <w:jc w:val="both"/>
        <w:rPr>
          <w:rFonts w:ascii="Times New Roman" w:hAnsi="Times New Roman"/>
          <w:szCs w:val="24"/>
        </w:rPr>
      </w:pPr>
      <w:r w:rsidRPr="00167899">
        <w:rPr>
          <w:rFonts w:ascii="Times New Roman" w:hAnsi="Times New Roman"/>
          <w:szCs w:val="24"/>
        </w:rPr>
        <w:t xml:space="preserve">MADDE 78 - Yedek subay aday adaylarının sağlık muayenelerinde yükümlülerin tabi olduğu bu Yönetmelik esasları uygulanır.” </w:t>
      </w:r>
    </w:p>
    <w:p w:rsidR="00000BAC" w:rsidRPr="00167899" w:rsidRDefault="00000BAC" w:rsidP="00000BAC">
      <w:pPr>
        <w:tabs>
          <w:tab w:val="left" w:pos="567"/>
        </w:tabs>
        <w:ind w:firstLine="360"/>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b/>
          <w:szCs w:val="24"/>
        </w:rPr>
        <w:tab/>
        <w:t>MADDE 27-</w:t>
      </w:r>
      <w:r w:rsidRPr="00167899">
        <w:rPr>
          <w:rFonts w:ascii="Times New Roman" w:hAnsi="Times New Roman"/>
          <w:szCs w:val="24"/>
        </w:rPr>
        <w:t xml:space="preserve">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80</w:t>
      </w:r>
      <w:r w:rsidRPr="00167899">
        <w:rPr>
          <w:rFonts w:ascii="Times New Roman" w:hAnsi="Times New Roman"/>
          <w:b/>
          <w:bCs/>
          <w:szCs w:val="24"/>
        </w:rPr>
        <w:t xml:space="preserve"> </w:t>
      </w:r>
      <w:r w:rsidRPr="00167899">
        <w:rPr>
          <w:rFonts w:ascii="Times New Roman" w:hAnsi="Times New Roman"/>
          <w:bCs/>
          <w:szCs w:val="24"/>
        </w:rPr>
        <w:t xml:space="preserve">inci </w:t>
      </w:r>
      <w:r w:rsidRPr="00167899">
        <w:rPr>
          <w:rFonts w:ascii="Times New Roman" w:hAnsi="Times New Roman"/>
          <w:szCs w:val="24"/>
        </w:rPr>
        <w:t>maddesi başlığı ile birlikte aşağıdaki şekilde değiştirilmiştir.</w:t>
      </w:r>
    </w:p>
    <w:p w:rsidR="00000BAC" w:rsidRPr="00167899" w:rsidRDefault="00000BAC" w:rsidP="00000BAC">
      <w:pPr>
        <w:ind w:firstLine="360"/>
        <w:jc w:val="both"/>
        <w:rPr>
          <w:rFonts w:ascii="Times New Roman" w:hAnsi="Times New Roman"/>
          <w:iCs/>
          <w:color w:val="000000"/>
          <w:szCs w:val="24"/>
        </w:rPr>
      </w:pPr>
      <w:r w:rsidRPr="00167899">
        <w:rPr>
          <w:rFonts w:ascii="Times New Roman" w:hAnsi="Times New Roman"/>
          <w:iCs/>
          <w:color w:val="000000"/>
          <w:szCs w:val="24"/>
        </w:rPr>
        <w:tab/>
        <w:t xml:space="preserve">“Yedek subay adaylarının (yedek subay öğrencilerinin) sağlık yetenekleri ve sıhhi izin süreleri </w:t>
      </w:r>
    </w:p>
    <w:p w:rsidR="00000BAC" w:rsidRPr="00167899" w:rsidRDefault="00000BAC" w:rsidP="00000BAC">
      <w:pPr>
        <w:tabs>
          <w:tab w:val="left" w:pos="567"/>
        </w:tabs>
        <w:ind w:firstLine="709"/>
        <w:jc w:val="both"/>
        <w:rPr>
          <w:rFonts w:ascii="Times New Roman" w:hAnsi="Times New Roman"/>
          <w:color w:val="000000"/>
          <w:szCs w:val="24"/>
        </w:rPr>
      </w:pPr>
      <w:r w:rsidRPr="00167899">
        <w:rPr>
          <w:rFonts w:ascii="Times New Roman" w:hAnsi="Times New Roman"/>
          <w:color w:val="000000"/>
          <w:szCs w:val="24"/>
        </w:rPr>
        <w:t>MADDE 80- Yedek subay adayları hastalanmaları veya arızaları sonrasında sağlık yetenekleri bakımından aşağıdaki şekilde gruplandırılır.</w:t>
      </w:r>
    </w:p>
    <w:p w:rsidR="00000BAC" w:rsidRPr="00167899" w:rsidRDefault="00000BAC" w:rsidP="00000BAC">
      <w:pPr>
        <w:tabs>
          <w:tab w:val="left" w:pos="567"/>
        </w:tabs>
        <w:ind w:firstLine="709"/>
        <w:jc w:val="both"/>
        <w:rPr>
          <w:rFonts w:ascii="Times New Roman" w:hAnsi="Times New Roman"/>
          <w:color w:val="000000"/>
          <w:szCs w:val="24"/>
        </w:rPr>
      </w:pPr>
      <w:r w:rsidRPr="00167899">
        <w:rPr>
          <w:rFonts w:ascii="Times New Roman" w:hAnsi="Times New Roman"/>
          <w:color w:val="000000"/>
          <w:szCs w:val="24"/>
        </w:rPr>
        <w:t>a)</w:t>
      </w:r>
      <w:r w:rsidRPr="00167899" w:rsidDel="00AA46E3">
        <w:rPr>
          <w:rFonts w:ascii="Times New Roman" w:hAnsi="Times New Roman"/>
          <w:color w:val="000000"/>
          <w:szCs w:val="24"/>
        </w:rPr>
        <w:t xml:space="preserve"> </w:t>
      </w:r>
      <w:r w:rsidRPr="00167899">
        <w:rPr>
          <w:rFonts w:ascii="Times New Roman" w:hAnsi="Times New Roman"/>
          <w:color w:val="000000"/>
          <w:szCs w:val="24"/>
        </w:rPr>
        <w:t xml:space="preserve">Askerliğe elverişli olanlar: Sağlık yetenekleri bakımından hiçbir hastalık ve arızası bulunmayanlar ile hastalık ve arızaları, Hastalık ve Arızalar Listesinin (A) dilimlerine girenlerdir. </w:t>
      </w:r>
    </w:p>
    <w:p w:rsidR="00000BAC" w:rsidRPr="00167899" w:rsidRDefault="00000BAC" w:rsidP="00000BAC">
      <w:pPr>
        <w:ind w:firstLine="360"/>
        <w:jc w:val="both"/>
        <w:rPr>
          <w:rFonts w:ascii="Times New Roman" w:hAnsi="Times New Roman"/>
          <w:color w:val="000000"/>
          <w:szCs w:val="24"/>
        </w:rPr>
      </w:pPr>
      <w:r w:rsidRPr="00167899">
        <w:rPr>
          <w:rFonts w:ascii="Times New Roman" w:hAnsi="Times New Roman"/>
          <w:color w:val="000000"/>
          <w:szCs w:val="24"/>
        </w:rPr>
        <w:tab/>
        <w:t xml:space="preserve">b) Askerliğe elverişli olmayanlar: Sağlık yetenekleri bakımından Hastalık ve Arızalar Listesinin (B) ve (D) dilimlerinde gösterilen hastalık ve arızaları bulunan yedek subay adaylarıdır. </w:t>
      </w:r>
    </w:p>
    <w:p w:rsidR="00000BAC" w:rsidRPr="00167899" w:rsidRDefault="00000BAC" w:rsidP="00000BAC">
      <w:pPr>
        <w:ind w:firstLine="360"/>
        <w:jc w:val="both"/>
        <w:rPr>
          <w:rFonts w:ascii="Times New Roman" w:hAnsi="Times New Roman"/>
          <w:color w:val="000000"/>
          <w:szCs w:val="24"/>
        </w:rPr>
      </w:pPr>
      <w:r w:rsidRPr="00167899">
        <w:rPr>
          <w:rFonts w:ascii="Times New Roman" w:hAnsi="Times New Roman"/>
          <w:color w:val="000000"/>
          <w:szCs w:val="24"/>
        </w:rPr>
        <w:lastRenderedPageBreak/>
        <w:tab/>
        <w:t xml:space="preserve">Askerliğe elverişli olmayan adaylar okuldan çıkarılır ve “Askerliğe Elverişli Değildir” kararı ile terhis edilirler.  </w:t>
      </w:r>
    </w:p>
    <w:p w:rsidR="00000BAC" w:rsidRPr="00167899" w:rsidRDefault="00000BAC" w:rsidP="00000BAC">
      <w:pPr>
        <w:ind w:firstLine="360"/>
        <w:jc w:val="both"/>
        <w:rPr>
          <w:rFonts w:ascii="Times New Roman" w:hAnsi="Times New Roman"/>
          <w:color w:val="000000"/>
          <w:szCs w:val="24"/>
        </w:rPr>
      </w:pPr>
      <w:r w:rsidRPr="00167899">
        <w:rPr>
          <w:rFonts w:ascii="Times New Roman" w:hAnsi="Times New Roman"/>
          <w:color w:val="000000"/>
          <w:szCs w:val="24"/>
        </w:rPr>
        <w:tab/>
        <w:t xml:space="preserve">Yedek subay adaylarının, hastalık ve arızaları nedeni ile alacakları hava değişimi, istirahat ve hastanede yatarak </w:t>
      </w:r>
      <w:r w:rsidRPr="00834BCD">
        <w:rPr>
          <w:rFonts w:ascii="Times New Roman" w:hAnsi="Times New Roman"/>
          <w:color w:val="000000"/>
          <w:szCs w:val="24"/>
        </w:rPr>
        <w:t>geçirdikleri</w:t>
      </w:r>
      <w:r w:rsidRPr="00167899">
        <w:rPr>
          <w:rFonts w:ascii="Times New Roman" w:hAnsi="Times New Roman"/>
          <w:color w:val="000000"/>
          <w:szCs w:val="24"/>
        </w:rPr>
        <w:t xml:space="preserve"> sürelerin toplamı okul döneminin 1/3'ünden fazla olması halinde haklarında geçici terhis işlemi yapılır. Bir sonraki dönemde hastalık ve arızalarının devam etmediği sağlık kurulu raporu ile saptananlar yeni dönemin tamamına katılırlar. Devam edilmeyen süre dönemin sonuna rastlar ve aralıksız olursa bir sonraki dönemde yalnız devam edilmeyen süre tamamlatılır. Geçici terhisi gerekenler, hastalık ve arızaları kronik değilse, istekleri halinde tedavileri sonuna kadar askeri hastanelerde kalabilirler.</w:t>
      </w:r>
      <w:r>
        <w:rPr>
          <w:rFonts w:ascii="Times New Roman" w:hAnsi="Times New Roman"/>
          <w:color w:val="000000"/>
          <w:szCs w:val="24"/>
        </w:rPr>
        <w:t>”</w:t>
      </w:r>
      <w:r w:rsidRPr="00167899">
        <w:rPr>
          <w:rFonts w:ascii="Times New Roman" w:hAnsi="Times New Roman"/>
          <w:color w:val="000000"/>
          <w:szCs w:val="24"/>
        </w:rPr>
        <w:t xml:space="preserve"> </w:t>
      </w:r>
    </w:p>
    <w:p w:rsidR="00000BAC" w:rsidRPr="00167899" w:rsidRDefault="00000BAC" w:rsidP="00000BAC">
      <w:pPr>
        <w:ind w:firstLine="360"/>
        <w:jc w:val="both"/>
        <w:rPr>
          <w:rFonts w:ascii="Times New Roman" w:hAnsi="Times New Roman"/>
          <w:color w:val="000000"/>
          <w:szCs w:val="24"/>
        </w:rPr>
      </w:pPr>
    </w:p>
    <w:p w:rsidR="00000BAC" w:rsidRPr="00167899" w:rsidRDefault="00000BAC" w:rsidP="00000BAC">
      <w:pPr>
        <w:jc w:val="both"/>
        <w:rPr>
          <w:rFonts w:ascii="Times New Roman" w:hAnsi="Times New Roman"/>
          <w:szCs w:val="24"/>
        </w:rPr>
      </w:pPr>
      <w:r w:rsidRPr="00167899">
        <w:rPr>
          <w:rFonts w:ascii="Times New Roman" w:hAnsi="Times New Roman"/>
          <w:b/>
          <w:color w:val="FF0000"/>
          <w:szCs w:val="24"/>
        </w:rPr>
        <w:tab/>
      </w:r>
      <w:r w:rsidRPr="00167899">
        <w:rPr>
          <w:rFonts w:ascii="Times New Roman" w:hAnsi="Times New Roman"/>
          <w:b/>
          <w:szCs w:val="24"/>
        </w:rPr>
        <w:t>MADDE 28-</w:t>
      </w:r>
      <w:r w:rsidRPr="00167899">
        <w:rPr>
          <w:rFonts w:ascii="Times New Roman" w:hAnsi="Times New Roman"/>
          <w:szCs w:val="24"/>
        </w:rPr>
        <w:t xml:space="preserve">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81</w:t>
      </w:r>
      <w:r w:rsidRPr="00167899">
        <w:rPr>
          <w:rFonts w:ascii="Times New Roman" w:hAnsi="Times New Roman"/>
          <w:b/>
          <w:bCs/>
          <w:szCs w:val="24"/>
        </w:rPr>
        <w:t xml:space="preserve"> </w:t>
      </w:r>
      <w:r w:rsidRPr="00167899">
        <w:rPr>
          <w:rFonts w:ascii="Times New Roman" w:hAnsi="Times New Roman"/>
          <w:bCs/>
          <w:szCs w:val="24"/>
        </w:rPr>
        <w:t xml:space="preserve">inci </w:t>
      </w:r>
      <w:r w:rsidRPr="00167899">
        <w:rPr>
          <w:rFonts w:ascii="Times New Roman" w:hAnsi="Times New Roman"/>
          <w:szCs w:val="24"/>
        </w:rPr>
        <w:t>maddesi başlığı ile birlikte aşağıdaki şekilde değiştirilmiştir.</w:t>
      </w:r>
    </w:p>
    <w:p w:rsidR="00000BAC" w:rsidRPr="00167899" w:rsidRDefault="00000BAC" w:rsidP="00000BAC">
      <w:pPr>
        <w:ind w:firstLine="360"/>
        <w:jc w:val="both"/>
        <w:outlineLvl w:val="0"/>
        <w:rPr>
          <w:rFonts w:ascii="Times New Roman" w:hAnsi="Times New Roman"/>
          <w:iCs/>
          <w:szCs w:val="24"/>
        </w:rPr>
      </w:pPr>
      <w:r w:rsidRPr="00167899">
        <w:rPr>
          <w:rFonts w:ascii="Times New Roman" w:hAnsi="Times New Roman"/>
          <w:b/>
          <w:iCs/>
          <w:szCs w:val="24"/>
        </w:rPr>
        <w:tab/>
      </w:r>
      <w:r w:rsidRPr="00167899">
        <w:rPr>
          <w:rFonts w:ascii="Times New Roman" w:hAnsi="Times New Roman"/>
          <w:iCs/>
          <w:szCs w:val="24"/>
        </w:rPr>
        <w:t xml:space="preserve">“Yedek subaylara uygulanacak sağlık işlemleri </w:t>
      </w:r>
    </w:p>
    <w:p w:rsidR="00000BAC" w:rsidRPr="00167899" w:rsidRDefault="00000BAC" w:rsidP="00000BAC">
      <w:pPr>
        <w:ind w:firstLine="360"/>
        <w:jc w:val="both"/>
        <w:rPr>
          <w:rFonts w:ascii="Times New Roman" w:hAnsi="Times New Roman"/>
          <w:szCs w:val="24"/>
        </w:rPr>
      </w:pPr>
      <w:r w:rsidRPr="00167899">
        <w:rPr>
          <w:rFonts w:ascii="Times New Roman" w:hAnsi="Times New Roman"/>
          <w:szCs w:val="24"/>
        </w:rPr>
        <w:tab/>
        <w:t xml:space="preserve">MADDE 81- Yedek subayların hastalanmaları veya arızaları hâlinde aşağıdaki işlemlerden biri yapılır: </w:t>
      </w:r>
    </w:p>
    <w:p w:rsidR="00000BAC" w:rsidRPr="00167899" w:rsidRDefault="00000BAC" w:rsidP="00000BAC">
      <w:pPr>
        <w:ind w:firstLine="360"/>
        <w:jc w:val="both"/>
        <w:rPr>
          <w:rFonts w:ascii="Times New Roman" w:hAnsi="Times New Roman"/>
          <w:szCs w:val="24"/>
        </w:rPr>
      </w:pPr>
      <w:r w:rsidRPr="00167899">
        <w:rPr>
          <w:rFonts w:ascii="Times New Roman" w:hAnsi="Times New Roman"/>
          <w:szCs w:val="24"/>
        </w:rPr>
        <w:tab/>
        <w:t>a)</w:t>
      </w:r>
      <w:r w:rsidRPr="00167899" w:rsidDel="00CF30ED">
        <w:rPr>
          <w:rFonts w:ascii="Times New Roman" w:hAnsi="Times New Roman"/>
          <w:szCs w:val="24"/>
        </w:rPr>
        <w:t xml:space="preserve"> </w:t>
      </w:r>
      <w:r w:rsidRPr="00167899">
        <w:rPr>
          <w:rFonts w:ascii="Times New Roman" w:hAnsi="Times New Roman"/>
          <w:szCs w:val="24"/>
        </w:rPr>
        <w:t>Sağlık nitelikleri bakımından hiçbir hastalık ve arızası kalmayanlar ile hastalık ve arızaları, Hastalık ve Arızalar Listesinin (A) dilimine girenler görevlerine devam ederler.</w:t>
      </w:r>
    </w:p>
    <w:p w:rsidR="00000BAC" w:rsidRPr="00167899" w:rsidRDefault="00000BAC" w:rsidP="00000BAC">
      <w:pPr>
        <w:tabs>
          <w:tab w:val="left" w:pos="567"/>
        </w:tabs>
        <w:ind w:firstLine="709"/>
        <w:jc w:val="both"/>
        <w:rPr>
          <w:rFonts w:ascii="Times New Roman" w:hAnsi="Times New Roman"/>
          <w:szCs w:val="24"/>
        </w:rPr>
      </w:pPr>
      <w:r w:rsidRPr="00167899">
        <w:rPr>
          <w:rFonts w:ascii="Times New Roman" w:hAnsi="Times New Roman"/>
          <w:szCs w:val="24"/>
        </w:rPr>
        <w:t>b) Hastalık ve arızaları, Hastalık ve Arızalar Listesinin (B) ve (D) dilimlerine girenler “Askerliğe Elverişli Değildir” kararı ile terhis edilirler.”</w:t>
      </w:r>
    </w:p>
    <w:p w:rsidR="00000BAC" w:rsidRDefault="00000BAC" w:rsidP="00000BAC">
      <w:pPr>
        <w:tabs>
          <w:tab w:val="left" w:pos="567"/>
        </w:tabs>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b/>
          <w:szCs w:val="24"/>
        </w:rPr>
        <w:tab/>
        <w:t>MADDE 29-</w:t>
      </w:r>
      <w:r w:rsidRPr="00167899">
        <w:rPr>
          <w:rFonts w:ascii="Times New Roman" w:hAnsi="Times New Roman"/>
          <w:szCs w:val="24"/>
        </w:rPr>
        <w:t xml:space="preserve">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82</w:t>
      </w:r>
      <w:r w:rsidRPr="00167899">
        <w:rPr>
          <w:rFonts w:ascii="Times New Roman" w:hAnsi="Times New Roman"/>
          <w:b/>
          <w:bCs/>
          <w:szCs w:val="24"/>
        </w:rPr>
        <w:t xml:space="preserve"> </w:t>
      </w:r>
      <w:proofErr w:type="spellStart"/>
      <w:r w:rsidRPr="00167899">
        <w:rPr>
          <w:rFonts w:ascii="Times New Roman" w:hAnsi="Times New Roman"/>
          <w:bCs/>
          <w:szCs w:val="24"/>
        </w:rPr>
        <w:t>nci</w:t>
      </w:r>
      <w:proofErr w:type="spellEnd"/>
      <w:r w:rsidRPr="00167899">
        <w:rPr>
          <w:rFonts w:ascii="Times New Roman" w:hAnsi="Times New Roman"/>
          <w:bCs/>
          <w:szCs w:val="24"/>
        </w:rPr>
        <w:t xml:space="preserve"> maddesi</w:t>
      </w:r>
      <w:r w:rsidRPr="00167899">
        <w:rPr>
          <w:rFonts w:ascii="Times New Roman" w:hAnsi="Times New Roman"/>
          <w:szCs w:val="24"/>
        </w:rPr>
        <w:t xml:space="preserve"> aşağıdaki şekilde değiştirilmiştir.</w:t>
      </w:r>
    </w:p>
    <w:p w:rsidR="00000BAC" w:rsidRPr="00167899" w:rsidRDefault="00000BAC" w:rsidP="00000BAC">
      <w:pPr>
        <w:jc w:val="both"/>
        <w:rPr>
          <w:rFonts w:ascii="Times New Roman" w:hAnsi="Times New Roman"/>
          <w:color w:val="000000"/>
          <w:szCs w:val="24"/>
        </w:rPr>
      </w:pPr>
      <w:r w:rsidRPr="00167899">
        <w:rPr>
          <w:rFonts w:ascii="Times New Roman" w:hAnsi="Times New Roman"/>
          <w:iCs/>
          <w:color w:val="FF0000"/>
          <w:szCs w:val="24"/>
        </w:rPr>
        <w:tab/>
      </w:r>
      <w:r w:rsidRPr="00167899">
        <w:rPr>
          <w:rFonts w:ascii="Times New Roman" w:hAnsi="Times New Roman"/>
          <w:iCs/>
          <w:color w:val="000000"/>
          <w:szCs w:val="24"/>
        </w:rPr>
        <w:t>“</w:t>
      </w:r>
      <w:r w:rsidRPr="00167899">
        <w:rPr>
          <w:rFonts w:ascii="Times New Roman" w:hAnsi="Times New Roman"/>
          <w:color w:val="000000"/>
          <w:szCs w:val="24"/>
        </w:rPr>
        <w:t>MADDE 82– Yedek subay aday adayları ile</w:t>
      </w:r>
      <w:r w:rsidRPr="00167899">
        <w:rPr>
          <w:rFonts w:ascii="Times New Roman" w:hAnsi="Times New Roman"/>
          <w:b/>
          <w:bCs/>
          <w:color w:val="000000"/>
          <w:szCs w:val="24"/>
        </w:rPr>
        <w:t xml:space="preserve"> </w:t>
      </w:r>
      <w:r w:rsidRPr="00167899">
        <w:rPr>
          <w:rFonts w:ascii="Times New Roman" w:hAnsi="Times New Roman"/>
          <w:color w:val="000000"/>
          <w:szCs w:val="24"/>
        </w:rPr>
        <w:t xml:space="preserve">yedek subay adayları ve yedek subayların kesin işlem kararlı raporları Milli Savunma Bakanlığı Sağlık Dairesi Başkanlığınca onaylanır. </w:t>
      </w:r>
    </w:p>
    <w:p w:rsidR="00000BAC" w:rsidRPr="00167899" w:rsidRDefault="00000BAC" w:rsidP="00000BAC">
      <w:pPr>
        <w:ind w:firstLine="360"/>
        <w:jc w:val="both"/>
        <w:rPr>
          <w:rFonts w:ascii="Times New Roman" w:hAnsi="Times New Roman"/>
          <w:color w:val="000000"/>
          <w:szCs w:val="24"/>
        </w:rPr>
      </w:pPr>
      <w:r w:rsidRPr="00167899">
        <w:rPr>
          <w:rFonts w:ascii="Times New Roman" w:hAnsi="Times New Roman"/>
          <w:color w:val="000000"/>
          <w:szCs w:val="24"/>
        </w:rPr>
        <w:tab/>
        <w:t xml:space="preserve"> Askerliğe Elverişli Değildir kararlı rapor alan yedek subay aday adayları ile yedek subay adayı ve yedek subaylar, gerektiğinde Milli Savunma Bakanlığı tarafından yeniden muayeneye sevk edilir ve alacakları raporlara göre işlem görürler.”</w:t>
      </w:r>
    </w:p>
    <w:p w:rsidR="00000BAC" w:rsidRPr="00167899" w:rsidRDefault="00000BAC" w:rsidP="00000BAC">
      <w:pPr>
        <w:ind w:firstLine="360"/>
        <w:jc w:val="both"/>
        <w:rPr>
          <w:rFonts w:ascii="Times New Roman" w:hAnsi="Times New Roman"/>
          <w:color w:val="000000"/>
          <w:szCs w:val="24"/>
        </w:rPr>
      </w:pPr>
    </w:p>
    <w:p w:rsidR="00000BAC" w:rsidRPr="00167899" w:rsidRDefault="00000BAC" w:rsidP="00000BAC">
      <w:pPr>
        <w:jc w:val="both"/>
        <w:rPr>
          <w:rFonts w:ascii="Times New Roman" w:hAnsi="Times New Roman"/>
          <w:szCs w:val="24"/>
        </w:rPr>
      </w:pPr>
      <w:r w:rsidRPr="00167899">
        <w:rPr>
          <w:rFonts w:ascii="Times New Roman" w:hAnsi="Times New Roman"/>
          <w:bCs/>
          <w:szCs w:val="24"/>
        </w:rPr>
        <w:tab/>
      </w:r>
      <w:r w:rsidRPr="00167899">
        <w:rPr>
          <w:rFonts w:ascii="Times New Roman" w:hAnsi="Times New Roman"/>
          <w:b/>
          <w:szCs w:val="24"/>
        </w:rPr>
        <w:t xml:space="preserve">MADDE 30-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 xml:space="preserve">83 üncü </w:t>
      </w:r>
      <w:r w:rsidRPr="00167899">
        <w:rPr>
          <w:rFonts w:ascii="Times New Roman" w:hAnsi="Times New Roman"/>
          <w:szCs w:val="24"/>
        </w:rPr>
        <w:t>maddesinin birinci fıkrası aşağıdaki şekilde değiştirilmiştir.</w:t>
      </w:r>
    </w:p>
    <w:p w:rsidR="00000BAC" w:rsidRPr="008F6BFE" w:rsidRDefault="00000BAC" w:rsidP="00000BAC">
      <w:pPr>
        <w:tabs>
          <w:tab w:val="left" w:pos="567"/>
        </w:tabs>
        <w:ind w:firstLine="360"/>
        <w:jc w:val="both"/>
        <w:rPr>
          <w:rFonts w:ascii="Times New Roman" w:hAnsi="Times New Roman"/>
          <w:szCs w:val="24"/>
        </w:rPr>
      </w:pPr>
      <w:r w:rsidRPr="008F6BFE">
        <w:rPr>
          <w:rFonts w:ascii="Times New Roman" w:hAnsi="Times New Roman"/>
          <w:bCs/>
          <w:szCs w:val="24"/>
        </w:rPr>
        <w:tab/>
      </w:r>
      <w:proofErr w:type="gramStart"/>
      <w:r w:rsidRPr="008F6BFE">
        <w:rPr>
          <w:rFonts w:ascii="Times New Roman" w:hAnsi="Times New Roman"/>
          <w:bCs/>
          <w:szCs w:val="24"/>
        </w:rPr>
        <w:t xml:space="preserve">“Türk Silahlı Kuvvetleri adına yetiştirilenler hariç olmak üzere fakülte veya yüksekokul mezunlarından yahut yedek subaylardan, Türk Silahlı Kuvvetlerinde sözleşmeli veya muvazzaf subay veya astsubay olarak istihdam edileceklerin </w:t>
      </w:r>
      <w:r w:rsidRPr="008F6BFE">
        <w:rPr>
          <w:rFonts w:ascii="Times New Roman" w:hAnsi="Times New Roman"/>
          <w:szCs w:val="24"/>
        </w:rPr>
        <w:t xml:space="preserve">Hepatit B, Hepatit C, HIV, yaygın sekelli iyileşmiş ya da aktif tüberküloz ile kronikleşme özelliğindeki herhangi bir bulaşıcı hastalığı bulunmamalı ve ruh sağlığı ve hastalıkları açısından “tam sağlam” olmalıdır. </w:t>
      </w:r>
      <w:proofErr w:type="spellStart"/>
      <w:proofErr w:type="gramEnd"/>
      <w:r w:rsidRPr="008F6BFE">
        <w:rPr>
          <w:rFonts w:ascii="Times New Roman" w:hAnsi="Times New Roman"/>
          <w:szCs w:val="24"/>
        </w:rPr>
        <w:t>Diskromatopsi</w:t>
      </w:r>
      <w:proofErr w:type="spellEnd"/>
      <w:r w:rsidRPr="008F6BFE">
        <w:rPr>
          <w:rFonts w:ascii="Times New Roman" w:hAnsi="Times New Roman"/>
          <w:szCs w:val="24"/>
        </w:rPr>
        <w:t xml:space="preserve"> bulunmamalı ve tashihli görmeleri tam olmalıdır. Bu şartları taşıyan adayların asker hastaneleri sağlık kurullarından veya Türk Silahlı Kuvvetleri Sağlık Komutanlığınca sağlık kurulu muayenesi yapmaya yetki verilen geçici veya daimi askeri sağlık muayene merkezi veya heyetlerince tanzim edilecek raporlarda sağlam olanlar ile istihdam edilecekleri sınıfa ait sınıflandırma çizelgesinin “</w:t>
      </w:r>
      <w:proofErr w:type="gramStart"/>
      <w:r w:rsidRPr="008F6BFE">
        <w:rPr>
          <w:rFonts w:ascii="Times New Roman" w:hAnsi="Times New Roman"/>
          <w:szCs w:val="24"/>
        </w:rPr>
        <w:t>SB.ASTSB</w:t>
      </w:r>
      <w:proofErr w:type="gramEnd"/>
      <w:r w:rsidRPr="008F6BFE">
        <w:rPr>
          <w:rFonts w:ascii="Times New Roman" w:hAnsi="Times New Roman"/>
          <w:szCs w:val="24"/>
        </w:rPr>
        <w:t xml:space="preserve">.” sütununda arızasının karşılığı </w:t>
      </w:r>
      <w:r w:rsidRPr="008F6BFE">
        <w:rPr>
          <w:rFonts w:ascii="Times New Roman" w:hAnsi="Times New Roman"/>
          <w:szCs w:val="24"/>
        </w:rPr>
        <w:lastRenderedPageBreak/>
        <w:t>(A) diliminde (+) olanlar göreve alınır, (A) diliminde (-) ve (x) olanlar ile (B) ve (D) diliminde olanlar göreve alınmazlar. Boy ve kilo oranlarında 25 inci madde esas alınır. Bu özellikleri haiz olmakla birlikte hamile olmayan bayanlar sağlık kurulu muayenesi yapılarak alınırlar.”</w:t>
      </w:r>
    </w:p>
    <w:p w:rsidR="00000BAC" w:rsidRPr="008F6BFE" w:rsidRDefault="00000BAC" w:rsidP="00000BAC">
      <w:pPr>
        <w:tabs>
          <w:tab w:val="left" w:pos="567"/>
        </w:tabs>
        <w:ind w:firstLine="360"/>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b/>
          <w:szCs w:val="24"/>
        </w:rPr>
        <w:t xml:space="preserve">MADDE 31-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 xml:space="preserve">85 inci </w:t>
      </w:r>
      <w:r w:rsidRPr="00167899">
        <w:rPr>
          <w:rFonts w:ascii="Times New Roman" w:hAnsi="Times New Roman"/>
          <w:szCs w:val="24"/>
        </w:rPr>
        <w:t>maddesi aşağıdaki şekilde değiştirilmiştir.</w:t>
      </w:r>
    </w:p>
    <w:p w:rsidR="00000BAC" w:rsidRPr="008F6BFE" w:rsidRDefault="00000BAC" w:rsidP="00000BAC">
      <w:pPr>
        <w:pStyle w:val="Altbilgi"/>
        <w:ind w:firstLine="720"/>
        <w:jc w:val="both"/>
        <w:rPr>
          <w:rFonts w:ascii="Times New Roman" w:hAnsi="Times New Roman"/>
          <w:iCs/>
          <w:szCs w:val="24"/>
        </w:rPr>
      </w:pPr>
      <w:r w:rsidRPr="00167899">
        <w:rPr>
          <w:rFonts w:ascii="Times New Roman" w:hAnsi="Times New Roman"/>
          <w:bCs/>
          <w:szCs w:val="24"/>
        </w:rPr>
        <w:tab/>
      </w:r>
      <w:r w:rsidRPr="008F6BFE">
        <w:rPr>
          <w:rFonts w:ascii="Times New Roman" w:hAnsi="Times New Roman"/>
          <w:bCs/>
          <w:szCs w:val="24"/>
        </w:rPr>
        <w:t>“MADDE</w:t>
      </w:r>
      <w:r>
        <w:rPr>
          <w:rFonts w:ascii="Times New Roman" w:hAnsi="Times New Roman"/>
          <w:bCs/>
          <w:szCs w:val="24"/>
        </w:rPr>
        <w:t xml:space="preserve"> 85</w:t>
      </w:r>
      <w:r w:rsidRPr="008F6BFE">
        <w:rPr>
          <w:rFonts w:ascii="Times New Roman" w:hAnsi="Times New Roman"/>
          <w:bCs/>
          <w:szCs w:val="24"/>
        </w:rPr>
        <w:t>-</w:t>
      </w:r>
      <w:r>
        <w:rPr>
          <w:rFonts w:ascii="Times New Roman" w:hAnsi="Times New Roman"/>
          <w:bCs/>
          <w:szCs w:val="24"/>
        </w:rPr>
        <w:t xml:space="preserve"> </w:t>
      </w:r>
      <w:r w:rsidRPr="008F6BFE">
        <w:rPr>
          <w:rFonts w:ascii="Times New Roman" w:hAnsi="Times New Roman"/>
          <w:iCs/>
          <w:szCs w:val="24"/>
        </w:rPr>
        <w:t xml:space="preserve">Türk Silahlı Kuvvetlerine alınacak personel ile diğer kamu kurum ve kuruluşlarından Türk Silahlı Kuvvetlerine naklen atanacak sivil personelde Hepatit B, Hepatit C, HIV, yaygın sekelli iyileşmiş ya da aktif tüberküloz ile kronikleşme özelliğindeki herhangi bir bulaşıcı hastalık bulunmamalı ve ruh sağlığı ve hastalıkları açısından “tam sağlam” olmalıdır. </w:t>
      </w:r>
      <w:proofErr w:type="spellStart"/>
      <w:r w:rsidRPr="008F6BFE">
        <w:rPr>
          <w:rFonts w:ascii="Times New Roman" w:hAnsi="Times New Roman"/>
          <w:iCs/>
          <w:szCs w:val="24"/>
        </w:rPr>
        <w:t>Refraksiyon</w:t>
      </w:r>
      <w:proofErr w:type="spellEnd"/>
      <w:r w:rsidRPr="008F6BFE">
        <w:rPr>
          <w:rFonts w:ascii="Times New Roman" w:hAnsi="Times New Roman"/>
          <w:iCs/>
          <w:szCs w:val="24"/>
        </w:rPr>
        <w:t xml:space="preserve"> değerleri ve tashihli görmeleri (A) diliminde bulunmalıdır.</w:t>
      </w:r>
    </w:p>
    <w:p w:rsidR="00000BAC" w:rsidRPr="008F6BFE" w:rsidRDefault="00000BAC" w:rsidP="00000BAC">
      <w:pPr>
        <w:pStyle w:val="Altbilgi"/>
        <w:ind w:firstLine="720"/>
        <w:jc w:val="both"/>
        <w:rPr>
          <w:rFonts w:ascii="Times New Roman" w:hAnsi="Times New Roman"/>
          <w:iCs/>
          <w:szCs w:val="24"/>
          <w:lang w:val="pt-BR"/>
        </w:rPr>
      </w:pPr>
      <w:r w:rsidRPr="008F6BFE">
        <w:rPr>
          <w:rFonts w:ascii="Times New Roman" w:hAnsi="Times New Roman"/>
          <w:iCs/>
          <w:szCs w:val="24"/>
        </w:rPr>
        <w:t xml:space="preserve">Birinci fıkradaki şartları taşıyan adayların sağlık yetenekleri asker hastaneleri veya </w:t>
      </w:r>
      <w:r w:rsidRPr="008F6BFE">
        <w:rPr>
          <w:rFonts w:ascii="Times New Roman" w:hAnsi="Times New Roman"/>
          <w:szCs w:val="24"/>
        </w:rPr>
        <w:t>Türk Silahlı Kuvvetleri</w:t>
      </w:r>
      <w:r w:rsidRPr="008F6BFE">
        <w:rPr>
          <w:rFonts w:ascii="Times New Roman" w:hAnsi="Times New Roman"/>
          <w:iCs/>
          <w:szCs w:val="24"/>
        </w:rPr>
        <w:t xml:space="preserve"> Sağlık Komutanlığınca sağlık kurulu muayenesi yapmaya yetki verilen geçici veya daimi sağlık muayene merkezi veya heyetlerince Hastalık ve Arızalar Listesinin ilgili maddeleri çerçevesinde belirlenir. Sivil personelin rapor kararları Kara Kuvvetleri Komutanlığına ait 2 </w:t>
      </w:r>
      <w:r>
        <w:rPr>
          <w:rFonts w:ascii="Times New Roman" w:hAnsi="Times New Roman"/>
          <w:iCs/>
          <w:szCs w:val="24"/>
        </w:rPr>
        <w:t>Numaralı Sınıflandırma Çizelgesi</w:t>
      </w:r>
      <w:r w:rsidRPr="008F6BFE">
        <w:rPr>
          <w:rFonts w:ascii="Times New Roman" w:hAnsi="Times New Roman"/>
          <w:iCs/>
          <w:szCs w:val="24"/>
        </w:rPr>
        <w:t xml:space="preserve">nde yer alan personel sınıfının </w:t>
      </w:r>
      <w:r w:rsidRPr="008F6BFE">
        <w:rPr>
          <w:rFonts w:ascii="Times New Roman" w:hAnsi="Times New Roman"/>
          <w:szCs w:val="24"/>
        </w:rPr>
        <w:t>“</w:t>
      </w:r>
      <w:proofErr w:type="gramStart"/>
      <w:r w:rsidRPr="008F6BFE">
        <w:rPr>
          <w:rFonts w:ascii="Times New Roman" w:hAnsi="Times New Roman"/>
          <w:szCs w:val="24"/>
        </w:rPr>
        <w:t>SB.ASTSB</w:t>
      </w:r>
      <w:proofErr w:type="gramEnd"/>
      <w:r w:rsidRPr="008F6BFE">
        <w:rPr>
          <w:rFonts w:ascii="Times New Roman" w:hAnsi="Times New Roman"/>
          <w:szCs w:val="24"/>
        </w:rPr>
        <w:t xml:space="preserve">.” </w:t>
      </w:r>
      <w:r w:rsidRPr="008F6BFE">
        <w:rPr>
          <w:rFonts w:ascii="Times New Roman" w:hAnsi="Times New Roman"/>
          <w:iCs/>
          <w:szCs w:val="24"/>
        </w:rPr>
        <w:t xml:space="preserve">sütununa göre değerlendirilir. Buna göre sağlam olanlar ile arızasının karşılığı bu sınıfta (A) ve (B) dilimlerine girip artı işareti olanlar göreve alınır. </w:t>
      </w:r>
      <w:r>
        <w:rPr>
          <w:rFonts w:ascii="Times New Roman" w:hAnsi="Times New Roman"/>
          <w:iCs/>
          <w:szCs w:val="24"/>
        </w:rPr>
        <w:t>(</w:t>
      </w:r>
      <w:r w:rsidRPr="008F6BFE">
        <w:rPr>
          <w:rFonts w:ascii="Times New Roman" w:hAnsi="Times New Roman"/>
          <w:iCs/>
          <w:szCs w:val="24"/>
          <w:lang w:val="pt-BR"/>
        </w:rPr>
        <w:t>B</w:t>
      </w:r>
      <w:r>
        <w:rPr>
          <w:rFonts w:ascii="Times New Roman" w:hAnsi="Times New Roman"/>
          <w:iCs/>
          <w:szCs w:val="24"/>
          <w:lang w:val="pt-BR"/>
        </w:rPr>
        <w:t>)</w:t>
      </w:r>
      <w:r w:rsidRPr="008F6BFE">
        <w:rPr>
          <w:rFonts w:ascii="Times New Roman" w:hAnsi="Times New Roman"/>
          <w:iCs/>
          <w:szCs w:val="24"/>
          <w:lang w:val="pt-BR"/>
        </w:rPr>
        <w:t xml:space="preserve"> diliminde (-) ve (x) işareti olanlar ile (D) dilimine girenler göreve alınmazlar.</w:t>
      </w:r>
    </w:p>
    <w:p w:rsidR="00000BAC" w:rsidRPr="008F6BFE" w:rsidRDefault="00000BAC" w:rsidP="00000BAC">
      <w:pPr>
        <w:pStyle w:val="Altbilgi"/>
        <w:ind w:firstLine="720"/>
        <w:jc w:val="both"/>
        <w:rPr>
          <w:rFonts w:ascii="Times New Roman" w:hAnsi="Times New Roman"/>
          <w:iCs/>
          <w:szCs w:val="24"/>
        </w:rPr>
      </w:pPr>
      <w:r w:rsidRPr="008F6BFE">
        <w:rPr>
          <w:rFonts w:ascii="Times New Roman" w:hAnsi="Times New Roman"/>
          <w:iCs/>
          <w:szCs w:val="24"/>
        </w:rPr>
        <w:tab/>
        <w:t xml:space="preserve">Türk Silahlı Kuvvetlerine alınacak sivil engelli memurlara, </w:t>
      </w:r>
      <w:proofErr w:type="gramStart"/>
      <w:r w:rsidRPr="008F6BFE">
        <w:rPr>
          <w:rFonts w:ascii="Times New Roman" w:hAnsi="Times New Roman"/>
          <w:iCs/>
          <w:szCs w:val="24"/>
        </w:rPr>
        <w:t>22/8/2011</w:t>
      </w:r>
      <w:proofErr w:type="gramEnd"/>
      <w:r w:rsidRPr="008F6BFE">
        <w:rPr>
          <w:rFonts w:ascii="Times New Roman" w:hAnsi="Times New Roman"/>
          <w:iCs/>
          <w:szCs w:val="24"/>
        </w:rPr>
        <w:t xml:space="preserve"> tarihli ve 2011/2192 sayılı Bakanlar Kurulu Kararı ile yürürlüğe konulan </w:t>
      </w:r>
      <w:proofErr w:type="spellStart"/>
      <w:r w:rsidRPr="008F6BFE">
        <w:rPr>
          <w:rStyle w:val="Normal10"/>
          <w:szCs w:val="24"/>
        </w:rPr>
        <w:t>Özürlülerin</w:t>
      </w:r>
      <w:proofErr w:type="spellEnd"/>
      <w:r w:rsidRPr="008F6BFE">
        <w:rPr>
          <w:rStyle w:val="Normal10"/>
          <w:szCs w:val="24"/>
        </w:rPr>
        <w:t xml:space="preserve"> </w:t>
      </w:r>
      <w:proofErr w:type="spellStart"/>
      <w:r w:rsidRPr="008F6BFE">
        <w:rPr>
          <w:rStyle w:val="Normal10"/>
          <w:szCs w:val="24"/>
        </w:rPr>
        <w:t>Devlet</w:t>
      </w:r>
      <w:proofErr w:type="spellEnd"/>
      <w:r w:rsidRPr="008F6BFE">
        <w:rPr>
          <w:rStyle w:val="Normal10"/>
          <w:szCs w:val="24"/>
        </w:rPr>
        <w:t xml:space="preserve"> </w:t>
      </w:r>
      <w:proofErr w:type="spellStart"/>
      <w:r w:rsidRPr="008F6BFE">
        <w:rPr>
          <w:rStyle w:val="Normal10"/>
          <w:szCs w:val="24"/>
        </w:rPr>
        <w:t>Memurluğuna</w:t>
      </w:r>
      <w:proofErr w:type="spellEnd"/>
      <w:r w:rsidRPr="008F6BFE">
        <w:rPr>
          <w:rStyle w:val="Normal10"/>
          <w:szCs w:val="24"/>
        </w:rPr>
        <w:t xml:space="preserve"> </w:t>
      </w:r>
      <w:proofErr w:type="spellStart"/>
      <w:r w:rsidRPr="008F6BFE">
        <w:rPr>
          <w:rStyle w:val="Normal10"/>
          <w:szCs w:val="24"/>
        </w:rPr>
        <w:t>Alınma</w:t>
      </w:r>
      <w:proofErr w:type="spellEnd"/>
      <w:r w:rsidRPr="008F6BFE">
        <w:rPr>
          <w:rStyle w:val="Normal10"/>
          <w:szCs w:val="24"/>
        </w:rPr>
        <w:t xml:space="preserve"> </w:t>
      </w:r>
      <w:proofErr w:type="spellStart"/>
      <w:r w:rsidRPr="008F6BFE">
        <w:rPr>
          <w:rStyle w:val="Normal10"/>
          <w:szCs w:val="24"/>
        </w:rPr>
        <w:t>Şartları</w:t>
      </w:r>
      <w:proofErr w:type="spellEnd"/>
      <w:r w:rsidRPr="008F6BFE">
        <w:rPr>
          <w:rStyle w:val="Normal10"/>
          <w:szCs w:val="24"/>
        </w:rPr>
        <w:t xml:space="preserve"> </w:t>
      </w:r>
      <w:proofErr w:type="spellStart"/>
      <w:r w:rsidRPr="008F6BFE">
        <w:rPr>
          <w:rStyle w:val="Normal10"/>
          <w:szCs w:val="24"/>
        </w:rPr>
        <w:t>ile</w:t>
      </w:r>
      <w:proofErr w:type="spellEnd"/>
      <w:r w:rsidRPr="008F6BFE">
        <w:rPr>
          <w:rStyle w:val="Normal10"/>
          <w:szCs w:val="24"/>
        </w:rPr>
        <w:t xml:space="preserve"> </w:t>
      </w:r>
      <w:proofErr w:type="spellStart"/>
      <w:r w:rsidRPr="008F6BFE">
        <w:rPr>
          <w:rStyle w:val="Normal10"/>
          <w:szCs w:val="24"/>
        </w:rPr>
        <w:t>Yapılacak</w:t>
      </w:r>
      <w:proofErr w:type="spellEnd"/>
      <w:r w:rsidRPr="008F6BFE">
        <w:rPr>
          <w:rStyle w:val="Normal10"/>
          <w:szCs w:val="24"/>
        </w:rPr>
        <w:t xml:space="preserve"> </w:t>
      </w:r>
      <w:proofErr w:type="spellStart"/>
      <w:r w:rsidRPr="008F6BFE">
        <w:rPr>
          <w:rStyle w:val="Normal10"/>
          <w:szCs w:val="24"/>
        </w:rPr>
        <w:t>Merkezi</w:t>
      </w:r>
      <w:proofErr w:type="spellEnd"/>
      <w:r w:rsidRPr="008F6BFE">
        <w:rPr>
          <w:rStyle w:val="Normal10"/>
          <w:szCs w:val="24"/>
        </w:rPr>
        <w:t xml:space="preserve"> </w:t>
      </w:r>
      <w:proofErr w:type="spellStart"/>
      <w:r w:rsidRPr="008F6BFE">
        <w:rPr>
          <w:rStyle w:val="Normal10"/>
          <w:szCs w:val="24"/>
        </w:rPr>
        <w:t>Sınav</w:t>
      </w:r>
      <w:proofErr w:type="spellEnd"/>
      <w:r w:rsidRPr="008F6BFE">
        <w:rPr>
          <w:rStyle w:val="Normal10"/>
          <w:szCs w:val="24"/>
        </w:rPr>
        <w:t xml:space="preserve"> </w:t>
      </w:r>
      <w:proofErr w:type="spellStart"/>
      <w:r w:rsidRPr="008F6BFE">
        <w:rPr>
          <w:rStyle w:val="Normal10"/>
          <w:szCs w:val="24"/>
        </w:rPr>
        <w:t>ve</w:t>
      </w:r>
      <w:proofErr w:type="spellEnd"/>
      <w:r w:rsidRPr="008F6BFE">
        <w:rPr>
          <w:rStyle w:val="Normal10"/>
          <w:szCs w:val="24"/>
        </w:rPr>
        <w:t xml:space="preserve"> Kura </w:t>
      </w:r>
      <w:proofErr w:type="spellStart"/>
      <w:r w:rsidRPr="008F6BFE">
        <w:rPr>
          <w:rStyle w:val="Normal10"/>
          <w:szCs w:val="24"/>
        </w:rPr>
        <w:t>Usulü</w:t>
      </w:r>
      <w:proofErr w:type="spellEnd"/>
      <w:r w:rsidRPr="008F6BFE">
        <w:rPr>
          <w:rStyle w:val="Normal10"/>
          <w:szCs w:val="24"/>
        </w:rPr>
        <w:t xml:space="preserve"> </w:t>
      </w:r>
      <w:proofErr w:type="spellStart"/>
      <w:r w:rsidRPr="008F6BFE">
        <w:rPr>
          <w:rStyle w:val="Normal10"/>
          <w:szCs w:val="24"/>
        </w:rPr>
        <w:t>Hakkında</w:t>
      </w:r>
      <w:proofErr w:type="spellEnd"/>
      <w:r w:rsidRPr="008F6BFE">
        <w:rPr>
          <w:rStyle w:val="Normal10"/>
          <w:szCs w:val="24"/>
        </w:rPr>
        <w:t xml:space="preserve"> </w:t>
      </w:r>
      <w:proofErr w:type="spellStart"/>
      <w:r w:rsidRPr="008F6BFE">
        <w:rPr>
          <w:rStyle w:val="Normal10"/>
          <w:szCs w:val="24"/>
        </w:rPr>
        <w:t>Yönetmelik</w:t>
      </w:r>
      <w:proofErr w:type="spellEnd"/>
      <w:r w:rsidRPr="00743FE9">
        <w:rPr>
          <w:rStyle w:val="Normal10"/>
          <w:szCs w:val="24"/>
        </w:rPr>
        <w:t xml:space="preserve"> </w:t>
      </w:r>
      <w:r w:rsidRPr="008F6BFE">
        <w:rPr>
          <w:rFonts w:ascii="Times New Roman" w:hAnsi="Times New Roman"/>
          <w:iCs/>
          <w:szCs w:val="24"/>
        </w:rPr>
        <w:t xml:space="preserve">hükümleri uygulanır. Ancak, bu Yönetmeliğe göre alınacak engelli sivil memurların özür oranlarının tespiti, </w:t>
      </w:r>
      <w:proofErr w:type="gramStart"/>
      <w:r w:rsidRPr="008F6BFE">
        <w:rPr>
          <w:rFonts w:ascii="Times New Roman" w:hAnsi="Times New Roman"/>
          <w:iCs/>
          <w:szCs w:val="24"/>
        </w:rPr>
        <w:t>14/1/2012</w:t>
      </w:r>
      <w:proofErr w:type="gramEnd"/>
      <w:r w:rsidRPr="008F6BFE">
        <w:rPr>
          <w:rFonts w:ascii="Times New Roman" w:hAnsi="Times New Roman"/>
          <w:iCs/>
          <w:szCs w:val="24"/>
        </w:rPr>
        <w:t xml:space="preserve"> tarihli ve 28173 sayılı Resmi Gazete’de yayımlanan Özürlülük Ölçütü, Sınıflandırması ve Özürlülere Verilecek Sağlık Kurulu Raporları Hakkında Yönetmelik hükümlerine göre belirlenir. </w:t>
      </w:r>
    </w:p>
    <w:p w:rsidR="00000BAC" w:rsidRPr="00167899" w:rsidRDefault="00000BAC" w:rsidP="00000BAC">
      <w:pPr>
        <w:pStyle w:val="Altbilgi"/>
        <w:ind w:firstLine="720"/>
        <w:jc w:val="both"/>
        <w:rPr>
          <w:rFonts w:ascii="Times New Roman" w:hAnsi="Times New Roman"/>
          <w:iCs/>
          <w:szCs w:val="24"/>
        </w:rPr>
      </w:pPr>
      <w:r w:rsidRPr="00167899">
        <w:rPr>
          <w:rFonts w:ascii="Times New Roman" w:hAnsi="Times New Roman"/>
          <w:iCs/>
          <w:szCs w:val="24"/>
        </w:rPr>
        <w:t>Türk Silahlı Kuvvetlerinde görevlendirilecek Devlet memuru aday adaylarının hamile olmaları durumunda, sağlık muayeneleri, hamilelik sonlandıktan sonra doksan gün içerisinde yapılmak üzere ertelenir.</w:t>
      </w:r>
    </w:p>
    <w:p w:rsidR="00000BAC" w:rsidRPr="00167899" w:rsidRDefault="00000BAC" w:rsidP="00000BAC">
      <w:pPr>
        <w:pStyle w:val="Altbilgi"/>
        <w:ind w:firstLine="720"/>
        <w:jc w:val="both"/>
        <w:rPr>
          <w:rFonts w:ascii="Times New Roman" w:hAnsi="Times New Roman"/>
          <w:iCs/>
          <w:szCs w:val="24"/>
        </w:rPr>
      </w:pPr>
      <w:r w:rsidRPr="00167899">
        <w:rPr>
          <w:rFonts w:ascii="Times New Roman" w:hAnsi="Times New Roman"/>
          <w:iCs/>
          <w:szCs w:val="24"/>
        </w:rPr>
        <w:t>Milli Savunma Bakanlığı karargâhı ve bağlılarına</w:t>
      </w:r>
      <w:r>
        <w:rPr>
          <w:rFonts w:ascii="Times New Roman" w:hAnsi="Times New Roman"/>
          <w:iCs/>
          <w:szCs w:val="24"/>
        </w:rPr>
        <w:t xml:space="preserve"> </w:t>
      </w:r>
      <w:r w:rsidRPr="00167899">
        <w:rPr>
          <w:rFonts w:ascii="Times New Roman" w:hAnsi="Times New Roman"/>
          <w:iCs/>
          <w:szCs w:val="24"/>
        </w:rPr>
        <w:t xml:space="preserve">girecek sivil personelin raporları Milli Savunma Bakanlığı Sağlık Dairesi Başkanlığınca, diğer </w:t>
      </w:r>
      <w:r w:rsidRPr="00167899">
        <w:rPr>
          <w:rFonts w:ascii="Times New Roman" w:hAnsi="Times New Roman"/>
          <w:szCs w:val="24"/>
        </w:rPr>
        <w:t>Türk Silahlı Kuvvetleri</w:t>
      </w:r>
      <w:r w:rsidRPr="00167899">
        <w:rPr>
          <w:rFonts w:ascii="Times New Roman" w:hAnsi="Times New Roman"/>
          <w:iCs/>
          <w:szCs w:val="24"/>
        </w:rPr>
        <w:t xml:space="preserve"> kurum ve kuruluşlarına girecek adayların raporları </w:t>
      </w:r>
      <w:r w:rsidRPr="00167899">
        <w:rPr>
          <w:rFonts w:ascii="Times New Roman" w:hAnsi="Times New Roman"/>
          <w:szCs w:val="24"/>
        </w:rPr>
        <w:t>Türk Silahlı Kuvvetleri</w:t>
      </w:r>
      <w:r w:rsidRPr="00167899">
        <w:rPr>
          <w:rFonts w:ascii="Times New Roman" w:hAnsi="Times New Roman"/>
          <w:iCs/>
          <w:szCs w:val="24"/>
        </w:rPr>
        <w:t xml:space="preserve"> Sağlık Komutanlığı tarafından onaylanır.”</w:t>
      </w:r>
    </w:p>
    <w:p w:rsidR="00000BAC" w:rsidRPr="00167899" w:rsidRDefault="00000BAC" w:rsidP="00000BAC">
      <w:pPr>
        <w:pStyle w:val="Altbilgi"/>
        <w:ind w:firstLine="720"/>
        <w:jc w:val="both"/>
        <w:rPr>
          <w:rFonts w:ascii="Times New Roman" w:hAnsi="Times New Roman"/>
          <w:iCs/>
          <w:szCs w:val="24"/>
        </w:rPr>
      </w:pPr>
    </w:p>
    <w:p w:rsidR="00000BAC" w:rsidRPr="00167899" w:rsidRDefault="00000BAC" w:rsidP="00000BAC">
      <w:pPr>
        <w:jc w:val="both"/>
        <w:rPr>
          <w:rFonts w:ascii="Times New Roman" w:hAnsi="Times New Roman"/>
          <w:szCs w:val="24"/>
        </w:rPr>
      </w:pPr>
      <w:r w:rsidRPr="00167899">
        <w:rPr>
          <w:rFonts w:ascii="Times New Roman" w:hAnsi="Times New Roman"/>
          <w:b/>
          <w:szCs w:val="24"/>
        </w:rPr>
        <w:tab/>
        <w:t xml:space="preserve">MADDE 32- </w:t>
      </w:r>
      <w:r w:rsidRPr="00167899">
        <w:rPr>
          <w:rFonts w:ascii="Times New Roman" w:hAnsi="Times New Roman"/>
          <w:bCs/>
          <w:szCs w:val="24"/>
        </w:rPr>
        <w:t>Aynı Yönetmeliğin</w:t>
      </w:r>
      <w:r w:rsidRPr="00167899">
        <w:rPr>
          <w:rFonts w:ascii="Times New Roman" w:hAnsi="Times New Roman"/>
          <w:b/>
          <w:bCs/>
          <w:szCs w:val="24"/>
        </w:rPr>
        <w:t xml:space="preserve"> </w:t>
      </w:r>
      <w:r w:rsidRPr="00167899">
        <w:rPr>
          <w:rFonts w:ascii="Times New Roman" w:hAnsi="Times New Roman"/>
          <w:bCs/>
          <w:szCs w:val="24"/>
        </w:rPr>
        <w:t xml:space="preserve">87 </w:t>
      </w:r>
      <w:proofErr w:type="spellStart"/>
      <w:r w:rsidRPr="00167899">
        <w:rPr>
          <w:rFonts w:ascii="Times New Roman" w:hAnsi="Times New Roman"/>
          <w:bCs/>
          <w:szCs w:val="24"/>
        </w:rPr>
        <w:t>nci</w:t>
      </w:r>
      <w:proofErr w:type="spellEnd"/>
      <w:r w:rsidRPr="00167899">
        <w:rPr>
          <w:rFonts w:ascii="Times New Roman" w:hAnsi="Times New Roman"/>
          <w:bCs/>
          <w:szCs w:val="24"/>
        </w:rPr>
        <w:t xml:space="preserve"> </w:t>
      </w:r>
      <w:r w:rsidRPr="00167899">
        <w:rPr>
          <w:rFonts w:ascii="Times New Roman" w:hAnsi="Times New Roman"/>
          <w:szCs w:val="24"/>
        </w:rPr>
        <w:t>maddesinin birinci fıkrasında yer alan “</w:t>
      </w:r>
      <w:proofErr w:type="spellStart"/>
      <w:r w:rsidRPr="00167899">
        <w:rPr>
          <w:rFonts w:ascii="Times New Roman" w:hAnsi="Times New Roman"/>
          <w:szCs w:val="24"/>
        </w:rPr>
        <w:t>oniki</w:t>
      </w:r>
      <w:proofErr w:type="spellEnd"/>
      <w:r w:rsidRPr="00167899">
        <w:rPr>
          <w:rFonts w:ascii="Times New Roman" w:hAnsi="Times New Roman"/>
          <w:szCs w:val="24"/>
        </w:rPr>
        <w:t xml:space="preserve"> aya (</w:t>
      </w:r>
      <w:proofErr w:type="spellStart"/>
      <w:r w:rsidRPr="00167899">
        <w:rPr>
          <w:rFonts w:ascii="Times New Roman" w:hAnsi="Times New Roman"/>
          <w:szCs w:val="24"/>
        </w:rPr>
        <w:t>oniki</w:t>
      </w:r>
      <w:proofErr w:type="spellEnd"/>
      <w:r w:rsidRPr="00167899">
        <w:rPr>
          <w:rFonts w:ascii="Times New Roman" w:hAnsi="Times New Roman"/>
          <w:szCs w:val="24"/>
        </w:rPr>
        <w:t xml:space="preserve"> ay </w:t>
      </w:r>
      <w:proofErr w:type="gramStart"/>
      <w:r w:rsidRPr="00167899">
        <w:rPr>
          <w:rFonts w:ascii="Times New Roman" w:hAnsi="Times New Roman"/>
          <w:szCs w:val="24"/>
        </w:rPr>
        <w:t>dahil</w:t>
      </w:r>
      <w:proofErr w:type="gramEnd"/>
      <w:r w:rsidRPr="00167899">
        <w:rPr>
          <w:rFonts w:ascii="Times New Roman" w:hAnsi="Times New Roman"/>
          <w:szCs w:val="24"/>
        </w:rPr>
        <w:t>)” ibaresi “altı aya”, “</w:t>
      </w:r>
      <w:proofErr w:type="spellStart"/>
      <w:r w:rsidRPr="00167899">
        <w:rPr>
          <w:rFonts w:ascii="Times New Roman" w:hAnsi="Times New Roman"/>
          <w:szCs w:val="24"/>
        </w:rPr>
        <w:t>oniki</w:t>
      </w:r>
      <w:proofErr w:type="spellEnd"/>
      <w:r w:rsidRPr="00167899">
        <w:rPr>
          <w:rFonts w:ascii="Times New Roman" w:hAnsi="Times New Roman"/>
          <w:szCs w:val="24"/>
        </w:rPr>
        <w:t xml:space="preserve"> aydan” ibaresi “altı aydan” şeklinde değiştirilmiştir.</w:t>
      </w:r>
    </w:p>
    <w:p w:rsidR="00000BAC" w:rsidRPr="00167899" w:rsidRDefault="00000BAC" w:rsidP="00000BAC">
      <w:pPr>
        <w:jc w:val="both"/>
        <w:rPr>
          <w:rFonts w:ascii="Times New Roman" w:hAnsi="Times New Roman"/>
          <w:bCs/>
          <w:szCs w:val="24"/>
        </w:rPr>
      </w:pPr>
    </w:p>
    <w:p w:rsidR="00000BAC" w:rsidRPr="00167899" w:rsidRDefault="00000BAC" w:rsidP="00000BAC">
      <w:pPr>
        <w:jc w:val="both"/>
        <w:rPr>
          <w:rFonts w:ascii="Times New Roman" w:hAnsi="Times New Roman"/>
          <w:szCs w:val="24"/>
        </w:rPr>
      </w:pPr>
      <w:r w:rsidRPr="00167899">
        <w:rPr>
          <w:rFonts w:ascii="Times New Roman" w:hAnsi="Times New Roman"/>
          <w:bCs/>
          <w:szCs w:val="24"/>
        </w:rPr>
        <w:tab/>
      </w:r>
      <w:r w:rsidRPr="00167899">
        <w:rPr>
          <w:rFonts w:ascii="Times New Roman" w:hAnsi="Times New Roman"/>
          <w:b/>
          <w:szCs w:val="24"/>
        </w:rPr>
        <w:t>MADDE 33-</w:t>
      </w:r>
      <w:r w:rsidRPr="00167899">
        <w:rPr>
          <w:rFonts w:ascii="Times New Roman" w:hAnsi="Times New Roman"/>
          <w:szCs w:val="24"/>
        </w:rPr>
        <w:t xml:space="preserve"> Aynı Yönetmeliğin eki Hastalık ve Arızalar Listesinin 17 </w:t>
      </w:r>
      <w:proofErr w:type="spellStart"/>
      <w:r w:rsidRPr="00167899">
        <w:rPr>
          <w:rFonts w:ascii="Times New Roman" w:hAnsi="Times New Roman"/>
          <w:szCs w:val="24"/>
        </w:rPr>
        <w:t>nci</w:t>
      </w:r>
      <w:proofErr w:type="spellEnd"/>
      <w:r w:rsidRPr="00167899">
        <w:rPr>
          <w:rFonts w:ascii="Times New Roman" w:hAnsi="Times New Roman"/>
          <w:szCs w:val="24"/>
        </w:rPr>
        <w:t xml:space="preserve"> maddesinin (B) diliminin (3) numaralı fıkrası yürürlükten kaldırılmış ve (D) diliminin (4) numaralı fıkrası aşağıdaki şekilde değiştirilmiştir.</w:t>
      </w:r>
    </w:p>
    <w:p w:rsidR="00000BAC" w:rsidRDefault="00000BAC" w:rsidP="00000BAC">
      <w:pPr>
        <w:jc w:val="both"/>
        <w:rPr>
          <w:rFonts w:ascii="Times New Roman" w:hAnsi="Times New Roman"/>
          <w:szCs w:val="24"/>
        </w:rPr>
      </w:pPr>
      <w:r w:rsidRPr="00167899">
        <w:rPr>
          <w:rFonts w:ascii="Times New Roman" w:hAnsi="Times New Roman"/>
          <w:szCs w:val="24"/>
        </w:rPr>
        <w:tab/>
        <w:t>“4. Cinsel kimlik ve davranış bozuklukları</w:t>
      </w:r>
      <w:r>
        <w:rPr>
          <w:rFonts w:ascii="Times New Roman" w:hAnsi="Times New Roman"/>
          <w:szCs w:val="24"/>
        </w:rPr>
        <w:t>.</w:t>
      </w:r>
    </w:p>
    <w:p w:rsidR="00000BAC" w:rsidRPr="00167899" w:rsidRDefault="00000BAC" w:rsidP="00000BAC">
      <w:pPr>
        <w:jc w:val="both"/>
        <w:rPr>
          <w:rFonts w:ascii="Times New Roman" w:hAnsi="Times New Roman"/>
          <w:szCs w:val="24"/>
          <w:lang w:val="pt-BR"/>
        </w:rPr>
      </w:pPr>
      <w:r w:rsidRPr="00167899">
        <w:rPr>
          <w:rFonts w:ascii="Times New Roman" w:hAnsi="Times New Roman"/>
          <w:bCs/>
          <w:szCs w:val="24"/>
        </w:rPr>
        <w:tab/>
      </w:r>
      <w:r w:rsidRPr="00167899">
        <w:rPr>
          <w:rFonts w:ascii="Times New Roman" w:hAnsi="Times New Roman"/>
          <w:szCs w:val="24"/>
          <w:lang w:val="pt-BR"/>
        </w:rPr>
        <w:t xml:space="preserve">AÇIKLAMA: Bu fıkraya gireceklerin cinsel kimlik ve/veya davranış örüntülerinin tüm yaşamlarında ileri derecede belirgin olması ve askerlik ortamında sakıncalı bir durum yaratacağı ya da yarattığı tıbbi kanaatine varılması gerekir.” </w:t>
      </w:r>
    </w:p>
    <w:p w:rsidR="00000BAC" w:rsidRPr="00167899" w:rsidRDefault="00000BAC" w:rsidP="00000BAC">
      <w:pPr>
        <w:jc w:val="both"/>
        <w:rPr>
          <w:rFonts w:ascii="Times New Roman" w:hAnsi="Times New Roman"/>
          <w:szCs w:val="24"/>
          <w:lang w:val="pt-BR"/>
        </w:rPr>
      </w:pPr>
    </w:p>
    <w:p w:rsidR="00000BAC" w:rsidRPr="00167899" w:rsidRDefault="00000BAC" w:rsidP="00000BAC">
      <w:pPr>
        <w:jc w:val="both"/>
        <w:rPr>
          <w:rFonts w:ascii="Times New Roman" w:hAnsi="Times New Roman"/>
          <w:szCs w:val="24"/>
        </w:rPr>
      </w:pPr>
      <w:r w:rsidRPr="00167899">
        <w:rPr>
          <w:rFonts w:ascii="Times New Roman" w:hAnsi="Times New Roman"/>
          <w:szCs w:val="24"/>
          <w:lang w:val="pt-BR"/>
        </w:rPr>
        <w:lastRenderedPageBreak/>
        <w:tab/>
      </w:r>
      <w:r w:rsidRPr="00167899">
        <w:rPr>
          <w:rFonts w:ascii="Times New Roman" w:hAnsi="Times New Roman"/>
          <w:b/>
          <w:szCs w:val="24"/>
        </w:rPr>
        <w:t>MADDE 34-</w:t>
      </w:r>
      <w:r w:rsidRPr="00167899">
        <w:rPr>
          <w:rFonts w:ascii="Times New Roman" w:hAnsi="Times New Roman"/>
          <w:szCs w:val="24"/>
        </w:rPr>
        <w:t xml:space="preserve"> Aynı Yönetmeliğin eki Hastalık ve Arızalar Listesinin 33 üncü maddesinin </w:t>
      </w:r>
      <w:r w:rsidRPr="0002644B">
        <w:rPr>
          <w:rFonts w:ascii="Times New Roman" w:hAnsi="Times New Roman"/>
          <w:szCs w:val="24"/>
        </w:rPr>
        <w:t>(B) diliminin (1) numaralı fıkrasının ikinci paragrafı aşağıdaki şekilde değiştirilmiştir.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 xml:space="preserve">“NOT: Bu fıkra subay ve astsubaylarda 1 yıllık </w:t>
      </w:r>
      <w:proofErr w:type="spellStart"/>
      <w:r w:rsidRPr="00167899">
        <w:rPr>
          <w:rFonts w:ascii="Times New Roman" w:hAnsi="Times New Roman"/>
          <w:szCs w:val="24"/>
        </w:rPr>
        <w:t>istirahatsiz</w:t>
      </w:r>
      <w:proofErr w:type="spellEnd"/>
      <w:r w:rsidRPr="00167899">
        <w:rPr>
          <w:rFonts w:ascii="Times New Roman" w:hAnsi="Times New Roman"/>
          <w:szCs w:val="24"/>
        </w:rPr>
        <w:t xml:space="preserve"> rejimden sonra</w:t>
      </w:r>
      <w:r w:rsidRPr="008F6BFE">
        <w:rPr>
          <w:rFonts w:ascii="Times New Roman" w:hAnsi="Times New Roman"/>
          <w:szCs w:val="24"/>
        </w:rPr>
        <w:t>,</w:t>
      </w:r>
      <w:r w:rsidRPr="0052161A">
        <w:rPr>
          <w:rFonts w:ascii="Times New Roman" w:hAnsi="Times New Roman"/>
          <w:b/>
          <w:szCs w:val="24"/>
        </w:rPr>
        <w:t xml:space="preserve"> </w:t>
      </w:r>
      <w:r w:rsidRPr="00167899">
        <w:rPr>
          <w:rFonts w:ascii="Times New Roman" w:hAnsi="Times New Roman"/>
          <w:szCs w:val="24"/>
        </w:rPr>
        <w:t>yükümlülerde en az bir defa ertesi yıla bırakma veya en az 1 yıl sevki geciktirme, erbaş ve erlerde ise 6 aylık hava değişimi işleminden sonra uygulanır.”</w:t>
      </w:r>
    </w:p>
    <w:p w:rsidR="00000BAC" w:rsidRPr="00167899" w:rsidRDefault="00000BAC" w:rsidP="00000BAC">
      <w:pPr>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b/>
          <w:szCs w:val="24"/>
        </w:rPr>
        <w:t>MADDE 35-</w:t>
      </w:r>
      <w:r w:rsidRPr="00167899">
        <w:rPr>
          <w:rFonts w:ascii="Times New Roman" w:hAnsi="Times New Roman"/>
          <w:szCs w:val="24"/>
        </w:rPr>
        <w:t xml:space="preserve"> Aynı Yönetmeliğin eki Hastalık ve Arızalar Listesinin 34 üncü maddesinin </w:t>
      </w:r>
      <w:r>
        <w:rPr>
          <w:rFonts w:ascii="Times New Roman" w:hAnsi="Times New Roman"/>
          <w:szCs w:val="24"/>
        </w:rPr>
        <w:t>(</w:t>
      </w:r>
      <w:r w:rsidRPr="00167899">
        <w:rPr>
          <w:rFonts w:ascii="Times New Roman" w:hAnsi="Times New Roman"/>
          <w:szCs w:val="24"/>
        </w:rPr>
        <w:t>A</w:t>
      </w:r>
      <w:r>
        <w:rPr>
          <w:rFonts w:ascii="Times New Roman" w:hAnsi="Times New Roman"/>
          <w:szCs w:val="24"/>
        </w:rPr>
        <w:t>)</w:t>
      </w:r>
      <w:r w:rsidRPr="00167899">
        <w:rPr>
          <w:rFonts w:ascii="Times New Roman" w:hAnsi="Times New Roman"/>
          <w:szCs w:val="24"/>
        </w:rPr>
        <w:t xml:space="preserve"> diliminin (1) numaralı fıkrası aşağıdaki şekilde değiştirilmiş </w:t>
      </w:r>
      <w:r w:rsidRPr="00834BCD">
        <w:rPr>
          <w:rFonts w:ascii="Times New Roman" w:hAnsi="Times New Roman"/>
          <w:szCs w:val="24"/>
        </w:rPr>
        <w:t>ve (B) dilimi yürürlükten kaldırılmıştır.</w:t>
      </w:r>
    </w:p>
    <w:p w:rsidR="00000BAC" w:rsidRPr="00167899" w:rsidRDefault="00000BAC" w:rsidP="00000BAC">
      <w:pPr>
        <w:pStyle w:val="NormalWeb"/>
        <w:spacing w:before="0" w:beforeAutospacing="0" w:after="0" w:afterAutospacing="0"/>
        <w:jc w:val="both"/>
        <w:rPr>
          <w:lang w:eastAsia="en-US"/>
        </w:rPr>
      </w:pPr>
      <w:r w:rsidRPr="00167899">
        <w:tab/>
      </w:r>
      <w:r w:rsidRPr="00167899">
        <w:rPr>
          <w:lang w:eastAsia="en-US"/>
        </w:rPr>
        <w:t xml:space="preserve">“1. Tüberküloz </w:t>
      </w:r>
      <w:proofErr w:type="spellStart"/>
      <w:r w:rsidRPr="00167899">
        <w:rPr>
          <w:lang w:eastAsia="en-US"/>
        </w:rPr>
        <w:t>lenfadenit</w:t>
      </w:r>
      <w:proofErr w:type="spellEnd"/>
      <w:r w:rsidRPr="00167899">
        <w:rPr>
          <w:lang w:eastAsia="en-US"/>
        </w:rPr>
        <w:t xml:space="preserve"> dahil bir bölgede </w:t>
      </w:r>
      <w:proofErr w:type="gramStart"/>
      <w:r w:rsidRPr="00167899">
        <w:rPr>
          <w:lang w:eastAsia="en-US"/>
        </w:rPr>
        <w:t>lokalize</w:t>
      </w:r>
      <w:proofErr w:type="gramEnd"/>
      <w:r w:rsidRPr="00167899">
        <w:rPr>
          <w:lang w:eastAsia="en-US"/>
        </w:rPr>
        <w:t xml:space="preserve"> lenf nodülleri büyüklüğünün tedavi sonucu geriye kalmış sekelleri (</w:t>
      </w:r>
      <w:proofErr w:type="spellStart"/>
      <w:r w:rsidRPr="00167899">
        <w:rPr>
          <w:lang w:eastAsia="en-US"/>
        </w:rPr>
        <w:t>Lenfomalar</w:t>
      </w:r>
      <w:proofErr w:type="spellEnd"/>
      <w:r w:rsidRPr="00167899">
        <w:rPr>
          <w:lang w:eastAsia="en-US"/>
        </w:rPr>
        <w:t xml:space="preserve"> hariç).”</w:t>
      </w:r>
    </w:p>
    <w:p w:rsidR="00000BAC" w:rsidRPr="00167899" w:rsidRDefault="00000BAC" w:rsidP="00000BAC">
      <w:pPr>
        <w:pStyle w:val="NormalWeb"/>
        <w:spacing w:before="0" w:beforeAutospacing="0" w:after="0" w:afterAutospacing="0"/>
        <w:jc w:val="both"/>
        <w:rPr>
          <w:lang w:eastAsia="en-US"/>
        </w:rPr>
      </w:pPr>
    </w:p>
    <w:p w:rsidR="00000BAC" w:rsidRPr="00167899"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b/>
          <w:szCs w:val="24"/>
        </w:rPr>
        <w:t>MADDE 36-</w:t>
      </w:r>
      <w:r w:rsidRPr="00167899">
        <w:rPr>
          <w:rFonts w:ascii="Times New Roman" w:hAnsi="Times New Roman"/>
          <w:szCs w:val="24"/>
        </w:rPr>
        <w:t xml:space="preserve"> Aynı Yönetmeliğin eki Hastalık ve Arızalar Listesinin 40 </w:t>
      </w:r>
      <w:proofErr w:type="spellStart"/>
      <w:r w:rsidRPr="00167899">
        <w:rPr>
          <w:rFonts w:ascii="Times New Roman" w:hAnsi="Times New Roman"/>
          <w:szCs w:val="24"/>
        </w:rPr>
        <w:t>ıncı</w:t>
      </w:r>
      <w:proofErr w:type="spellEnd"/>
      <w:r w:rsidRPr="00167899">
        <w:rPr>
          <w:rFonts w:ascii="Times New Roman" w:hAnsi="Times New Roman"/>
          <w:szCs w:val="24"/>
        </w:rPr>
        <w:t xml:space="preserve"> maddesinin (A) diliminin (3) numaralı fıkrası aşağıdaki şekilde değiştirilmiştir.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 xml:space="preserve">“3. </w:t>
      </w:r>
      <w:proofErr w:type="spellStart"/>
      <w:r w:rsidRPr="00167899">
        <w:rPr>
          <w:rFonts w:ascii="Times New Roman" w:hAnsi="Times New Roman"/>
          <w:szCs w:val="24"/>
        </w:rPr>
        <w:t>Glukoz</w:t>
      </w:r>
      <w:proofErr w:type="spellEnd"/>
      <w:r w:rsidRPr="00167899">
        <w:rPr>
          <w:rFonts w:ascii="Times New Roman" w:hAnsi="Times New Roman"/>
          <w:szCs w:val="24"/>
        </w:rPr>
        <w:t xml:space="preserve"> tolerans bozukluğu veya bozulmuş açlık </w:t>
      </w:r>
      <w:proofErr w:type="spellStart"/>
      <w:r w:rsidRPr="00167899">
        <w:rPr>
          <w:rFonts w:ascii="Times New Roman" w:hAnsi="Times New Roman"/>
          <w:szCs w:val="24"/>
        </w:rPr>
        <w:t>glukozu</w:t>
      </w:r>
      <w:proofErr w:type="spellEnd"/>
      <w:r w:rsidRPr="00167899">
        <w:rPr>
          <w:rFonts w:ascii="Times New Roman" w:hAnsi="Times New Roman"/>
          <w:szCs w:val="24"/>
        </w:rPr>
        <w:t xml:space="preserve"> olanlar (</w:t>
      </w:r>
      <w:proofErr w:type="gramStart"/>
      <w:r w:rsidRPr="00167899">
        <w:rPr>
          <w:rFonts w:ascii="Times New Roman" w:hAnsi="Times New Roman"/>
          <w:szCs w:val="24"/>
        </w:rPr>
        <w:t>Aşikar</w:t>
      </w:r>
      <w:proofErr w:type="gramEnd"/>
      <w:r w:rsidRPr="00167899">
        <w:rPr>
          <w:rFonts w:ascii="Times New Roman" w:hAnsi="Times New Roman"/>
          <w:szCs w:val="24"/>
        </w:rPr>
        <w:t xml:space="preserve"> </w:t>
      </w:r>
      <w:proofErr w:type="spellStart"/>
      <w:r w:rsidRPr="00167899">
        <w:rPr>
          <w:rFonts w:ascii="Times New Roman" w:hAnsi="Times New Roman"/>
          <w:szCs w:val="24"/>
        </w:rPr>
        <w:t>diabeti</w:t>
      </w:r>
      <w:proofErr w:type="spellEnd"/>
      <w:r w:rsidRPr="00167899">
        <w:rPr>
          <w:rFonts w:ascii="Times New Roman" w:hAnsi="Times New Roman"/>
          <w:szCs w:val="24"/>
        </w:rPr>
        <w:t xml:space="preserve"> olmadan).”</w:t>
      </w:r>
    </w:p>
    <w:p w:rsidR="00000BAC" w:rsidRPr="00167899" w:rsidRDefault="00000BAC" w:rsidP="00000BAC">
      <w:pPr>
        <w:jc w:val="both"/>
        <w:rPr>
          <w:rFonts w:ascii="Times New Roman" w:hAnsi="Times New Roman"/>
          <w:szCs w:val="24"/>
        </w:rPr>
      </w:pPr>
    </w:p>
    <w:p w:rsidR="00000BAC"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b/>
          <w:szCs w:val="24"/>
        </w:rPr>
        <w:t>MADDE 37-</w:t>
      </w:r>
      <w:r w:rsidRPr="00167899">
        <w:rPr>
          <w:rFonts w:ascii="Times New Roman" w:hAnsi="Times New Roman"/>
          <w:szCs w:val="24"/>
        </w:rPr>
        <w:t xml:space="preserve"> Aynı Yönetmeliğin eki Hastalık ve Arızalar Listesinin 45 inci maddesinin (A) diliminin (12) numaralı fıkrası aşağ</w:t>
      </w:r>
      <w:r>
        <w:rPr>
          <w:rFonts w:ascii="Times New Roman" w:hAnsi="Times New Roman"/>
          <w:szCs w:val="24"/>
        </w:rPr>
        <w:t>ıdaki şekilde değiştirilmiştir.</w:t>
      </w:r>
    </w:p>
    <w:p w:rsidR="00000BAC" w:rsidRPr="00167899" w:rsidRDefault="00000BAC" w:rsidP="00000BAC">
      <w:pPr>
        <w:ind w:firstLine="708"/>
        <w:jc w:val="both"/>
        <w:rPr>
          <w:rFonts w:ascii="Times New Roman" w:hAnsi="Times New Roman"/>
          <w:szCs w:val="24"/>
        </w:rPr>
      </w:pPr>
      <w:r w:rsidRPr="00167899">
        <w:rPr>
          <w:rFonts w:ascii="Times New Roman" w:hAnsi="Times New Roman"/>
          <w:szCs w:val="24"/>
        </w:rPr>
        <w:t xml:space="preserve">“12. Karaciğer ve dalağın komplikasyonsuz </w:t>
      </w:r>
      <w:proofErr w:type="spellStart"/>
      <w:r w:rsidRPr="00167899">
        <w:rPr>
          <w:rFonts w:ascii="Times New Roman" w:hAnsi="Times New Roman"/>
          <w:szCs w:val="24"/>
        </w:rPr>
        <w:t>hemanjiomları</w:t>
      </w:r>
      <w:proofErr w:type="spellEnd"/>
      <w:r w:rsidRPr="00167899">
        <w:rPr>
          <w:rFonts w:ascii="Times New Roman" w:hAnsi="Times New Roman"/>
          <w:szCs w:val="24"/>
        </w:rPr>
        <w:t xml:space="preserve"> ve kistleri ile komplikasyonsuz kist ve </w:t>
      </w:r>
      <w:proofErr w:type="spellStart"/>
      <w:r w:rsidRPr="00167899">
        <w:rPr>
          <w:rFonts w:ascii="Times New Roman" w:hAnsi="Times New Roman"/>
          <w:szCs w:val="24"/>
        </w:rPr>
        <w:t>abse</w:t>
      </w:r>
      <w:proofErr w:type="spellEnd"/>
      <w:r w:rsidRPr="00167899">
        <w:rPr>
          <w:rFonts w:ascii="Times New Roman" w:hAnsi="Times New Roman"/>
          <w:szCs w:val="24"/>
        </w:rPr>
        <w:t xml:space="preserve"> ameliyatları (</w:t>
      </w:r>
      <w:proofErr w:type="spellStart"/>
      <w:r w:rsidRPr="00167899">
        <w:rPr>
          <w:rFonts w:ascii="Times New Roman" w:hAnsi="Times New Roman"/>
          <w:szCs w:val="24"/>
        </w:rPr>
        <w:t>perkütan</w:t>
      </w:r>
      <w:proofErr w:type="spellEnd"/>
      <w:r w:rsidRPr="00167899">
        <w:rPr>
          <w:rFonts w:ascii="Times New Roman" w:hAnsi="Times New Roman"/>
          <w:szCs w:val="24"/>
        </w:rPr>
        <w:t xml:space="preserve"> girişimleri </w:t>
      </w:r>
      <w:proofErr w:type="gramStart"/>
      <w:r w:rsidRPr="00167899">
        <w:rPr>
          <w:rFonts w:ascii="Times New Roman" w:hAnsi="Times New Roman"/>
          <w:szCs w:val="24"/>
        </w:rPr>
        <w:t>dahil</w:t>
      </w:r>
      <w:proofErr w:type="gramEnd"/>
      <w:r w:rsidRPr="00167899">
        <w:rPr>
          <w:rFonts w:ascii="Times New Roman" w:hAnsi="Times New Roman"/>
          <w:szCs w:val="24"/>
        </w:rPr>
        <w:t xml:space="preserve">), dalakta ve karaciğerde </w:t>
      </w:r>
      <w:proofErr w:type="spellStart"/>
      <w:r w:rsidRPr="00167899">
        <w:rPr>
          <w:rFonts w:ascii="Times New Roman" w:hAnsi="Times New Roman"/>
          <w:szCs w:val="24"/>
        </w:rPr>
        <w:t>nonspesifik</w:t>
      </w:r>
      <w:proofErr w:type="spellEnd"/>
      <w:r w:rsidRPr="00167899">
        <w:rPr>
          <w:rFonts w:ascii="Times New Roman" w:hAnsi="Times New Roman"/>
          <w:szCs w:val="24"/>
        </w:rPr>
        <w:t xml:space="preserve"> kalsifikasyonlar, karaciğer fonksiyonlarının normal olduğu </w:t>
      </w:r>
      <w:proofErr w:type="spellStart"/>
      <w:r w:rsidRPr="00167899">
        <w:rPr>
          <w:rFonts w:ascii="Times New Roman" w:hAnsi="Times New Roman"/>
          <w:szCs w:val="24"/>
        </w:rPr>
        <w:t>hepatomegaliler</w:t>
      </w:r>
      <w:proofErr w:type="spellEnd"/>
      <w:r w:rsidRPr="00167899">
        <w:rPr>
          <w:rFonts w:ascii="Times New Roman" w:hAnsi="Times New Roman"/>
          <w:szCs w:val="24"/>
        </w:rPr>
        <w:t xml:space="preserve">, kot kenarını geçmeyen </w:t>
      </w:r>
      <w:proofErr w:type="spellStart"/>
      <w:r w:rsidRPr="00167899">
        <w:rPr>
          <w:rFonts w:ascii="Times New Roman" w:hAnsi="Times New Roman"/>
          <w:szCs w:val="24"/>
        </w:rPr>
        <w:t>splenomegaliler</w:t>
      </w:r>
      <w:proofErr w:type="spellEnd"/>
      <w:r w:rsidRPr="00167899">
        <w:rPr>
          <w:rFonts w:ascii="Times New Roman" w:hAnsi="Times New Roman"/>
          <w:szCs w:val="24"/>
        </w:rPr>
        <w:t xml:space="preserve">, </w:t>
      </w:r>
      <w:proofErr w:type="spellStart"/>
      <w:r w:rsidRPr="00167899">
        <w:rPr>
          <w:rFonts w:ascii="Times New Roman" w:hAnsi="Times New Roman"/>
          <w:szCs w:val="24"/>
        </w:rPr>
        <w:t>mezenter</w:t>
      </w:r>
      <w:proofErr w:type="spellEnd"/>
      <w:r w:rsidRPr="00167899">
        <w:rPr>
          <w:rFonts w:ascii="Times New Roman" w:hAnsi="Times New Roman"/>
          <w:szCs w:val="24"/>
        </w:rPr>
        <w:t xml:space="preserve"> kistleri ve komplikasyonsuz ameliyatları.”</w:t>
      </w:r>
    </w:p>
    <w:p w:rsidR="00000BAC" w:rsidRPr="00167899" w:rsidRDefault="00000BAC" w:rsidP="00000BAC">
      <w:pPr>
        <w:jc w:val="both"/>
        <w:rPr>
          <w:rFonts w:ascii="Times New Roman" w:hAnsi="Times New Roman"/>
          <w:szCs w:val="24"/>
        </w:rPr>
      </w:pPr>
    </w:p>
    <w:p w:rsidR="00000BAC" w:rsidRPr="00167899" w:rsidRDefault="00000BAC" w:rsidP="00000BAC">
      <w:pPr>
        <w:jc w:val="both"/>
        <w:rPr>
          <w:rFonts w:ascii="Times New Roman" w:hAnsi="Times New Roman"/>
          <w:b/>
          <w:szCs w:val="24"/>
        </w:rPr>
      </w:pPr>
      <w:r w:rsidRPr="00167899">
        <w:rPr>
          <w:rFonts w:ascii="Times New Roman" w:hAnsi="Times New Roman"/>
          <w:szCs w:val="24"/>
        </w:rPr>
        <w:tab/>
      </w:r>
      <w:r w:rsidRPr="00167899">
        <w:rPr>
          <w:rFonts w:ascii="Times New Roman" w:hAnsi="Times New Roman"/>
          <w:b/>
          <w:szCs w:val="24"/>
        </w:rPr>
        <w:t>MADDE 38-</w:t>
      </w:r>
      <w:r w:rsidRPr="00167899">
        <w:rPr>
          <w:rFonts w:ascii="Times New Roman" w:hAnsi="Times New Roman"/>
          <w:szCs w:val="24"/>
        </w:rPr>
        <w:t xml:space="preserve"> Aynı Yönetmeliğin eki Hastalık ve Arızalar Listesinin 46 </w:t>
      </w:r>
      <w:proofErr w:type="spellStart"/>
      <w:r w:rsidRPr="00167899">
        <w:rPr>
          <w:rFonts w:ascii="Times New Roman" w:hAnsi="Times New Roman"/>
          <w:szCs w:val="24"/>
        </w:rPr>
        <w:t>ncı</w:t>
      </w:r>
      <w:proofErr w:type="spellEnd"/>
      <w:r w:rsidRPr="00167899">
        <w:rPr>
          <w:rFonts w:ascii="Times New Roman" w:hAnsi="Times New Roman"/>
          <w:szCs w:val="24"/>
        </w:rPr>
        <w:t xml:space="preserve"> maddesinin (A) ve (B) dilimleri ile (D) diliminin (1) numaralı fıkrası aşağıdaki şekilde değiştirilmiştir.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w:t>
      </w:r>
      <w:r w:rsidRPr="00167899">
        <w:rPr>
          <w:rFonts w:ascii="Times New Roman" w:hAnsi="Times New Roman"/>
          <w:color w:val="000000"/>
          <w:szCs w:val="24"/>
        </w:rPr>
        <w:t>A)</w:t>
      </w:r>
      <w:r w:rsidRPr="00167899">
        <w:rPr>
          <w:rFonts w:ascii="Times New Roman" w:hAnsi="Times New Roman"/>
          <w:szCs w:val="24"/>
        </w:rPr>
        <w:t xml:space="preserve"> 1. Akciğer ve </w:t>
      </w:r>
      <w:proofErr w:type="spellStart"/>
      <w:r w:rsidRPr="00167899">
        <w:rPr>
          <w:rFonts w:ascii="Times New Roman" w:hAnsi="Times New Roman"/>
          <w:szCs w:val="24"/>
        </w:rPr>
        <w:t>mediastenin</w:t>
      </w:r>
      <w:proofErr w:type="spellEnd"/>
      <w:r w:rsidRPr="00167899">
        <w:rPr>
          <w:rFonts w:ascii="Times New Roman" w:hAnsi="Times New Roman"/>
          <w:szCs w:val="24"/>
        </w:rPr>
        <w:t xml:space="preserve"> solunum fonksiyon bozukluğu yapmamış ve radyolojik olarak sınırlı kronik hastalıkları (</w:t>
      </w:r>
      <w:proofErr w:type="spellStart"/>
      <w:r w:rsidRPr="00167899">
        <w:rPr>
          <w:rFonts w:ascii="Times New Roman" w:hAnsi="Times New Roman"/>
          <w:szCs w:val="24"/>
        </w:rPr>
        <w:t>interstisyel</w:t>
      </w:r>
      <w:proofErr w:type="spellEnd"/>
      <w:r w:rsidRPr="00167899">
        <w:rPr>
          <w:rFonts w:ascii="Times New Roman" w:hAnsi="Times New Roman"/>
          <w:szCs w:val="24"/>
        </w:rPr>
        <w:t xml:space="preserve"> akciğer hastalıkları, </w:t>
      </w:r>
      <w:proofErr w:type="spellStart"/>
      <w:r w:rsidRPr="00167899">
        <w:rPr>
          <w:rFonts w:ascii="Times New Roman" w:hAnsi="Times New Roman"/>
          <w:szCs w:val="24"/>
        </w:rPr>
        <w:t>sarkoidozis</w:t>
      </w:r>
      <w:proofErr w:type="spellEnd"/>
      <w:r w:rsidRPr="00167899">
        <w:rPr>
          <w:rFonts w:ascii="Times New Roman" w:hAnsi="Times New Roman"/>
          <w:szCs w:val="24"/>
        </w:rPr>
        <w:t xml:space="preserve"> ve benzeri) ya da etiyolojisi belli olmayan radyolojik olarak saptanan, solunum fonksiyonlarını bozmayan minimal </w:t>
      </w:r>
      <w:proofErr w:type="spellStart"/>
      <w:r w:rsidRPr="00167899">
        <w:rPr>
          <w:rFonts w:ascii="Times New Roman" w:hAnsi="Times New Roman"/>
          <w:szCs w:val="24"/>
        </w:rPr>
        <w:t>fibröz</w:t>
      </w:r>
      <w:proofErr w:type="spellEnd"/>
      <w:r w:rsidRPr="00167899">
        <w:rPr>
          <w:rFonts w:ascii="Times New Roman" w:hAnsi="Times New Roman"/>
          <w:szCs w:val="24"/>
        </w:rPr>
        <w:t xml:space="preserve"> ya da </w:t>
      </w:r>
      <w:proofErr w:type="spellStart"/>
      <w:r w:rsidRPr="00167899">
        <w:rPr>
          <w:rFonts w:ascii="Times New Roman" w:hAnsi="Times New Roman"/>
          <w:szCs w:val="24"/>
        </w:rPr>
        <w:t>kalsifiye</w:t>
      </w:r>
      <w:proofErr w:type="spellEnd"/>
      <w:r w:rsidRPr="00167899">
        <w:rPr>
          <w:rFonts w:ascii="Times New Roman" w:hAnsi="Times New Roman"/>
          <w:szCs w:val="24"/>
        </w:rPr>
        <w:t xml:space="preserve"> sekeller.</w:t>
      </w:r>
    </w:p>
    <w:p w:rsidR="00000BAC" w:rsidRPr="008F6BFE" w:rsidRDefault="00000BAC" w:rsidP="00000BAC">
      <w:pPr>
        <w:pStyle w:val="NormalWeb"/>
        <w:spacing w:before="0" w:beforeAutospacing="0" w:after="0" w:afterAutospacing="0"/>
        <w:jc w:val="both"/>
      </w:pPr>
      <w:r w:rsidRPr="00167899">
        <w:tab/>
      </w:r>
      <w:r w:rsidRPr="008F6BFE">
        <w:t xml:space="preserve">2. Solunum fonksiyon bozukluğu yapmamış ve </w:t>
      </w:r>
      <w:proofErr w:type="spellStart"/>
      <w:r w:rsidRPr="008F6BFE">
        <w:t>koagülasyon</w:t>
      </w:r>
      <w:proofErr w:type="spellEnd"/>
      <w:r w:rsidRPr="008F6BFE">
        <w:t xml:space="preserve"> </w:t>
      </w:r>
      <w:proofErr w:type="gramStart"/>
      <w:r w:rsidRPr="008F6BFE">
        <w:t>anomalisine</w:t>
      </w:r>
      <w:proofErr w:type="gramEnd"/>
      <w:r w:rsidRPr="008F6BFE">
        <w:t xml:space="preserve"> bağlı olmayan iyileşmiş</w:t>
      </w:r>
      <w:r w:rsidRPr="00167899">
        <w:t xml:space="preserve"> </w:t>
      </w:r>
      <w:proofErr w:type="spellStart"/>
      <w:r w:rsidRPr="00167899">
        <w:t>pulmoner</w:t>
      </w:r>
      <w:proofErr w:type="spellEnd"/>
      <w:r w:rsidRPr="00167899">
        <w:t xml:space="preserve"> </w:t>
      </w:r>
      <w:proofErr w:type="spellStart"/>
      <w:r w:rsidRPr="00167899">
        <w:t>tromboemboliler</w:t>
      </w:r>
      <w:proofErr w:type="spellEnd"/>
      <w:r w:rsidRPr="00167899">
        <w:t>.</w:t>
      </w:r>
      <w:r>
        <w:t xml:space="preserve"> </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 xml:space="preserve">3.  Sekelsiz ya da solunum fonksiyonlarını bozmayan, radyolojik olarak tespit edilmiş minimal </w:t>
      </w:r>
      <w:proofErr w:type="spellStart"/>
      <w:r w:rsidRPr="00167899">
        <w:rPr>
          <w:rFonts w:ascii="Times New Roman" w:hAnsi="Times New Roman"/>
          <w:szCs w:val="24"/>
        </w:rPr>
        <w:t>fibröz</w:t>
      </w:r>
      <w:proofErr w:type="spellEnd"/>
      <w:r w:rsidRPr="00167899">
        <w:rPr>
          <w:rFonts w:ascii="Times New Roman" w:hAnsi="Times New Roman"/>
          <w:szCs w:val="24"/>
        </w:rPr>
        <w:t xml:space="preserve"> sekel, </w:t>
      </w:r>
      <w:proofErr w:type="spellStart"/>
      <w:r w:rsidRPr="00167899">
        <w:rPr>
          <w:rFonts w:ascii="Times New Roman" w:hAnsi="Times New Roman"/>
          <w:szCs w:val="24"/>
        </w:rPr>
        <w:t>band</w:t>
      </w:r>
      <w:proofErr w:type="spellEnd"/>
      <w:r w:rsidRPr="00167899">
        <w:rPr>
          <w:rFonts w:ascii="Times New Roman" w:hAnsi="Times New Roman"/>
          <w:szCs w:val="24"/>
        </w:rPr>
        <w:t xml:space="preserve"> ve benzeri lezyonlarla iyileşmiş akciğer ve/veya </w:t>
      </w:r>
      <w:proofErr w:type="spellStart"/>
      <w:r w:rsidRPr="00167899">
        <w:rPr>
          <w:rFonts w:ascii="Times New Roman" w:hAnsi="Times New Roman"/>
          <w:szCs w:val="24"/>
        </w:rPr>
        <w:t>mediasten</w:t>
      </w:r>
      <w:proofErr w:type="spellEnd"/>
      <w:r w:rsidRPr="00167899">
        <w:rPr>
          <w:rFonts w:ascii="Times New Roman" w:hAnsi="Times New Roman"/>
          <w:szCs w:val="24"/>
        </w:rPr>
        <w:t xml:space="preserve"> tüberkülozu olguları.</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 xml:space="preserve">NOT: Çok ilaca dirençli akciğer ve/veya </w:t>
      </w:r>
      <w:proofErr w:type="spellStart"/>
      <w:r w:rsidRPr="00167899">
        <w:rPr>
          <w:rFonts w:ascii="Times New Roman" w:hAnsi="Times New Roman"/>
          <w:szCs w:val="24"/>
        </w:rPr>
        <w:t>mediasten</w:t>
      </w:r>
      <w:proofErr w:type="spellEnd"/>
      <w:r w:rsidRPr="00167899">
        <w:rPr>
          <w:rFonts w:ascii="Times New Roman" w:hAnsi="Times New Roman"/>
          <w:szCs w:val="24"/>
        </w:rPr>
        <w:t xml:space="preserve"> tüberkülozu olguları sekel ve fonksiyon bozukluğuna göre maddenin (B) veya (D) diliminde değerlendiri</w:t>
      </w:r>
      <w:r>
        <w:rPr>
          <w:rFonts w:ascii="Times New Roman" w:hAnsi="Times New Roman"/>
          <w:szCs w:val="24"/>
        </w:rPr>
        <w:t>lir.</w:t>
      </w:r>
    </w:p>
    <w:p w:rsidR="00000BAC" w:rsidRPr="00167899" w:rsidRDefault="00000BAC" w:rsidP="00000BAC">
      <w:pPr>
        <w:pStyle w:val="NormalWeb"/>
        <w:spacing w:before="0" w:beforeAutospacing="0" w:after="0" w:afterAutospacing="0"/>
        <w:jc w:val="both"/>
      </w:pPr>
      <w:r w:rsidRPr="00167899">
        <w:tab/>
        <w:t xml:space="preserve">B) 1. Yayma pozitif ya da yayma negatif olduğu halde klinik, radyolojik ve diğer </w:t>
      </w:r>
      <w:proofErr w:type="spellStart"/>
      <w:r w:rsidRPr="00167899">
        <w:t>laboratu</w:t>
      </w:r>
      <w:r>
        <w:t>v</w:t>
      </w:r>
      <w:r w:rsidRPr="00167899">
        <w:t>ar</w:t>
      </w:r>
      <w:proofErr w:type="spellEnd"/>
      <w:r w:rsidRPr="00167899">
        <w:t xml:space="preserve"> yöntemlerle akciğer tüberkülozu tanısı konmuş olguların radyolojik olarak saptanan yaygın sekeller veya solunum fonksiyon bozukluğu yapmış sekeller veya radyolojik </w:t>
      </w:r>
      <w:r w:rsidRPr="00167899">
        <w:lastRenderedPageBreak/>
        <w:t xml:space="preserve">olarak saptanan 2 </w:t>
      </w:r>
      <w:proofErr w:type="spellStart"/>
      <w:r w:rsidRPr="00167899">
        <w:t>cm’den</w:t>
      </w:r>
      <w:proofErr w:type="spellEnd"/>
      <w:r w:rsidRPr="00167899">
        <w:t xml:space="preserve"> büyük </w:t>
      </w:r>
      <w:proofErr w:type="spellStart"/>
      <w:r w:rsidRPr="00167899">
        <w:t>tüberkülomalar</w:t>
      </w:r>
      <w:proofErr w:type="spellEnd"/>
      <w:r w:rsidRPr="00167899">
        <w:t xml:space="preserve"> ile iyileşmiş akciğer ve/veya </w:t>
      </w:r>
      <w:proofErr w:type="spellStart"/>
      <w:r w:rsidRPr="00167899">
        <w:t>mediasten</w:t>
      </w:r>
      <w:proofErr w:type="spellEnd"/>
      <w:r w:rsidRPr="00167899">
        <w:t xml:space="preserve"> tüberkülozu olguları.</w:t>
      </w:r>
    </w:p>
    <w:p w:rsidR="00000BAC" w:rsidRPr="00167899" w:rsidRDefault="00000BAC" w:rsidP="00000BAC">
      <w:pPr>
        <w:pStyle w:val="NormalWeb"/>
        <w:spacing w:before="0" w:beforeAutospacing="0" w:after="0" w:afterAutospacing="0"/>
        <w:jc w:val="both"/>
      </w:pPr>
      <w:r w:rsidRPr="00167899">
        <w:tab/>
        <w:t>NOT: a</w:t>
      </w:r>
      <w:proofErr w:type="gramStart"/>
      <w:r w:rsidRPr="00167899">
        <w:t>)</w:t>
      </w:r>
      <w:proofErr w:type="gramEnd"/>
      <w:r w:rsidRPr="00167899">
        <w:t xml:space="preserve"> Çok ilaca dirençli tüberküloz tanısı konarak yeterli süre tedavi alarak kür kabul edilen olgular, sekelsiz olarak iyileşseler ya da solunum fonksiyonlarını bozmasalar bile bu madde kapsamında değerlendirilirler.</w:t>
      </w:r>
    </w:p>
    <w:p w:rsidR="00000BAC" w:rsidRPr="00167899" w:rsidRDefault="00000BAC" w:rsidP="00000BAC">
      <w:pPr>
        <w:pStyle w:val="NormalWeb"/>
        <w:spacing w:before="0" w:beforeAutospacing="0" w:after="0" w:afterAutospacing="0"/>
        <w:jc w:val="both"/>
      </w:pPr>
      <w:r w:rsidRPr="00167899">
        <w:tab/>
        <w:t>b) Askerlik görevi sırasında çok ilaca dirençli tüberküloz tanısı alan yükümlülerin Sağlık Bakanlığınca yetkilendirilmiş merkezlerde tedavilerinin yapılabilmesi için tanı konduğu anda tedavi süresini beklemeksizin işlem yapılabilir.</w:t>
      </w:r>
    </w:p>
    <w:p w:rsidR="00000BAC" w:rsidRPr="00167899" w:rsidRDefault="00000BAC" w:rsidP="00000BAC">
      <w:pPr>
        <w:pStyle w:val="NormalWeb"/>
        <w:spacing w:before="0" w:beforeAutospacing="0" w:after="0" w:afterAutospacing="0"/>
        <w:jc w:val="both"/>
      </w:pPr>
      <w:r w:rsidRPr="00167899">
        <w:tab/>
        <w:t xml:space="preserve">c) Tüm yükümlülerin eskiden geçirilmiş hastalıklarının kanıtı için tedavi gördüğü sosyal güvenlik sistemine </w:t>
      </w:r>
      <w:proofErr w:type="gramStart"/>
      <w:r w:rsidRPr="00167899">
        <w:t>dahil</w:t>
      </w:r>
      <w:proofErr w:type="gramEnd"/>
      <w:r w:rsidRPr="00167899">
        <w:t xml:space="preserve"> bir sağlık kurumu ya da verem savaş dispanserlerinden onaylı resmi rapor gerekir.</w:t>
      </w:r>
    </w:p>
    <w:p w:rsidR="00000BAC" w:rsidRPr="00167899" w:rsidRDefault="00000BAC" w:rsidP="00000BAC">
      <w:pPr>
        <w:pStyle w:val="NormalWeb"/>
        <w:spacing w:before="0" w:beforeAutospacing="0" w:after="0" w:afterAutospacing="0"/>
        <w:jc w:val="both"/>
      </w:pPr>
      <w:r w:rsidRPr="00167899">
        <w:tab/>
        <w:t xml:space="preserve">ç) Çok ilaca dirençli akciğer ve/veya </w:t>
      </w:r>
      <w:proofErr w:type="spellStart"/>
      <w:r w:rsidRPr="00167899">
        <w:t>mediasten</w:t>
      </w:r>
      <w:proofErr w:type="spellEnd"/>
      <w:r w:rsidRPr="00167899">
        <w:t xml:space="preserve"> tüberkülozu olgularında ileri radyolojik incelemeler </w:t>
      </w:r>
      <w:proofErr w:type="gramStart"/>
      <w:r w:rsidRPr="00167899">
        <w:t>dahil</w:t>
      </w:r>
      <w:proofErr w:type="gramEnd"/>
      <w:r w:rsidRPr="00167899">
        <w:t xml:space="preserve"> tüberkülozla uyumlu sekel saptanamadığında hastalıklı döneme ait tüberküloz ile uyumlu bulgular içeren akciğer </w:t>
      </w:r>
      <w:proofErr w:type="spellStart"/>
      <w:r w:rsidRPr="00167899">
        <w:t>grafisinin</w:t>
      </w:r>
      <w:proofErr w:type="spellEnd"/>
      <w:r w:rsidRPr="00167899">
        <w:t xml:space="preserve"> ibraz edilmesi gerekir. </w:t>
      </w:r>
    </w:p>
    <w:p w:rsidR="00000BAC" w:rsidRPr="00167899" w:rsidRDefault="00000BAC" w:rsidP="00000BAC">
      <w:pPr>
        <w:pStyle w:val="stbilgi"/>
        <w:ind w:firstLine="720"/>
        <w:jc w:val="both"/>
      </w:pPr>
      <w:r w:rsidRPr="00167899">
        <w:tab/>
        <w:t xml:space="preserve">2. </w:t>
      </w:r>
      <w:r w:rsidRPr="008F6BFE">
        <w:t xml:space="preserve">Solunum fonksiyon bozukluğu yapmış veya akciğerler ve </w:t>
      </w:r>
      <w:proofErr w:type="spellStart"/>
      <w:r w:rsidRPr="008F6BFE">
        <w:t>mediastende</w:t>
      </w:r>
      <w:proofErr w:type="spellEnd"/>
      <w:r w:rsidRPr="008F6BFE">
        <w:rPr>
          <w:b/>
        </w:rPr>
        <w:t xml:space="preserve"> </w:t>
      </w:r>
      <w:r w:rsidRPr="00167899">
        <w:t xml:space="preserve">yaygın tutulumla seyreden ya da ilerleyici nitelikte olan tüberküloz dışı </w:t>
      </w:r>
      <w:proofErr w:type="spellStart"/>
      <w:r w:rsidRPr="00167899">
        <w:t>primer</w:t>
      </w:r>
      <w:proofErr w:type="spellEnd"/>
      <w:r w:rsidRPr="00167899">
        <w:t xml:space="preserve"> ya da </w:t>
      </w:r>
      <w:proofErr w:type="spellStart"/>
      <w:r w:rsidRPr="00167899">
        <w:t>sekonder</w:t>
      </w:r>
      <w:proofErr w:type="spellEnd"/>
      <w:r w:rsidRPr="00167899">
        <w:t xml:space="preserve"> kronik akciğer ve </w:t>
      </w:r>
      <w:proofErr w:type="spellStart"/>
      <w:r w:rsidRPr="00167899">
        <w:t>mediasten</w:t>
      </w:r>
      <w:proofErr w:type="spellEnd"/>
      <w:r w:rsidRPr="00167899">
        <w:t xml:space="preserve"> hastalıkları (</w:t>
      </w:r>
      <w:proofErr w:type="spellStart"/>
      <w:r w:rsidRPr="00167899">
        <w:t>interstisyel</w:t>
      </w:r>
      <w:proofErr w:type="spellEnd"/>
      <w:r w:rsidRPr="00167899">
        <w:t xml:space="preserve"> akciğer hastalıkları, </w:t>
      </w:r>
      <w:proofErr w:type="spellStart"/>
      <w:r w:rsidRPr="00167899">
        <w:t>pnömokonyozis</w:t>
      </w:r>
      <w:proofErr w:type="spellEnd"/>
      <w:r w:rsidRPr="00167899">
        <w:t xml:space="preserve">, </w:t>
      </w:r>
      <w:proofErr w:type="spellStart"/>
      <w:r w:rsidRPr="00167899">
        <w:t>sarkoidozis</w:t>
      </w:r>
      <w:proofErr w:type="spellEnd"/>
      <w:r w:rsidRPr="00167899">
        <w:t xml:space="preserve"> ve benzeri) ya da bu hastalıkların sekelleri </w:t>
      </w:r>
      <w:r w:rsidRPr="008F6BFE">
        <w:t xml:space="preserve">ile </w:t>
      </w:r>
      <w:r>
        <w:t xml:space="preserve">solunum </w:t>
      </w:r>
      <w:r w:rsidRPr="008F6BFE">
        <w:t xml:space="preserve">fonksiyon bozukluğu </w:t>
      </w:r>
      <w:r w:rsidRPr="000A0039">
        <w:t>yapmış geçirilmiş</w:t>
      </w:r>
      <w:r w:rsidRPr="00167899">
        <w:t xml:space="preserve"> </w:t>
      </w:r>
      <w:proofErr w:type="spellStart"/>
      <w:r w:rsidRPr="00167899">
        <w:t>pulmoner</w:t>
      </w:r>
      <w:proofErr w:type="spellEnd"/>
      <w:r w:rsidRPr="00167899">
        <w:t xml:space="preserve"> </w:t>
      </w:r>
      <w:proofErr w:type="spellStart"/>
      <w:r w:rsidRPr="00167899">
        <w:t>tromboemboliler</w:t>
      </w:r>
      <w:proofErr w:type="spellEnd"/>
      <w:r w:rsidRPr="00167899">
        <w:t>.”</w:t>
      </w:r>
    </w:p>
    <w:p w:rsidR="00000BAC" w:rsidRPr="00167899" w:rsidRDefault="00000BAC" w:rsidP="00000BAC">
      <w:pPr>
        <w:pStyle w:val="NormalWeb"/>
        <w:spacing w:before="0" w:beforeAutospacing="0" w:after="0" w:afterAutospacing="0"/>
        <w:jc w:val="both"/>
      </w:pPr>
      <w:r w:rsidRPr="00167899">
        <w:tab/>
      </w:r>
      <w:r w:rsidRPr="008F6BFE">
        <w:t>“1. İki yıllık tedaviye</w:t>
      </w:r>
      <w:r w:rsidRPr="00167899">
        <w:t xml:space="preserve"> rağmen </w:t>
      </w:r>
      <w:proofErr w:type="gramStart"/>
      <w:r w:rsidRPr="00167899">
        <w:t>halâ</w:t>
      </w:r>
      <w:proofErr w:type="gramEnd"/>
      <w:r w:rsidRPr="00167899">
        <w:t xml:space="preserve"> yayma pozitif olarak devam eden kronik ya da çok ilaca dirençli akciğer ve/veya </w:t>
      </w:r>
      <w:proofErr w:type="spellStart"/>
      <w:r w:rsidRPr="00167899">
        <w:t>mediasten</w:t>
      </w:r>
      <w:proofErr w:type="spellEnd"/>
      <w:r w:rsidRPr="00167899">
        <w:t xml:space="preserve"> tüberküloz olguları ile tüberküloz tedavisi sonrasında ileri derecede solunum fonksiyonu bozukluğu yapacak şekilde sekel bırakarak veya en az bir akciğerde “</w:t>
      </w:r>
      <w:proofErr w:type="spellStart"/>
      <w:r w:rsidRPr="00167899">
        <w:t>harab</w:t>
      </w:r>
      <w:proofErr w:type="spellEnd"/>
      <w:r w:rsidRPr="00167899">
        <w:t xml:space="preserve"> olmuş akciğer” görüntüsü vererek iyileşmiş akciğer ve/veya </w:t>
      </w:r>
      <w:proofErr w:type="spellStart"/>
      <w:r w:rsidRPr="00167899">
        <w:t>mediasten</w:t>
      </w:r>
      <w:proofErr w:type="spellEnd"/>
      <w:r w:rsidRPr="00167899">
        <w:t xml:space="preserve"> tüberkülozu olguları.</w:t>
      </w:r>
    </w:p>
    <w:p w:rsidR="00000BAC" w:rsidRPr="00167899" w:rsidRDefault="00000BAC" w:rsidP="00000BAC">
      <w:pPr>
        <w:pStyle w:val="stbilgi"/>
        <w:ind w:firstLine="720"/>
        <w:jc w:val="both"/>
      </w:pPr>
      <w:r w:rsidRPr="00167899">
        <w:tab/>
        <w:t xml:space="preserve">NOT: Yükümlülerin eskiden geçirilmiş hastalıklarının kanıtı için tedavi gördüğü sosyal güvenlik sistemine </w:t>
      </w:r>
      <w:proofErr w:type="gramStart"/>
      <w:r w:rsidRPr="00167899">
        <w:t>dahil</w:t>
      </w:r>
      <w:proofErr w:type="gramEnd"/>
      <w:r w:rsidRPr="00167899">
        <w:t xml:space="preserve"> bir sağlık kurumu ya da verem savaş dispanserlerinden onaylı resmi rapor gerekir.”</w:t>
      </w:r>
    </w:p>
    <w:p w:rsidR="00000BAC" w:rsidRPr="00167899" w:rsidRDefault="00000BAC" w:rsidP="00000BAC">
      <w:pPr>
        <w:pStyle w:val="stbilgi"/>
        <w:ind w:firstLine="720"/>
        <w:jc w:val="both"/>
      </w:pPr>
    </w:p>
    <w:p w:rsidR="00000BAC" w:rsidRPr="00167899"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b/>
          <w:szCs w:val="24"/>
        </w:rPr>
        <w:t>MADDE 39-</w:t>
      </w:r>
      <w:r w:rsidRPr="00167899">
        <w:rPr>
          <w:rFonts w:ascii="Times New Roman" w:hAnsi="Times New Roman"/>
          <w:szCs w:val="24"/>
        </w:rPr>
        <w:t xml:space="preserve"> Aynı Yönetmeliğin eki Hastalık ve Arızalar Listesinin 49 uncu maddesinin (A) dilimine aşağıdaki fıkra eklenmiş, (B) diliminin (1) ve (2) numaralı fıkraları aşağıdaki şekilde değiştirilmiştir.</w:t>
      </w:r>
    </w:p>
    <w:p w:rsidR="00000BAC" w:rsidRDefault="00000BAC" w:rsidP="00000BAC">
      <w:pPr>
        <w:jc w:val="both"/>
        <w:rPr>
          <w:rFonts w:ascii="Times New Roman" w:hAnsi="Times New Roman"/>
          <w:b/>
          <w:szCs w:val="24"/>
        </w:rPr>
      </w:pPr>
      <w:r w:rsidRPr="00167899">
        <w:tab/>
      </w:r>
      <w:r w:rsidRPr="002C022A">
        <w:rPr>
          <w:rFonts w:ascii="Times New Roman" w:hAnsi="Times New Roman"/>
        </w:rPr>
        <w:t xml:space="preserve">“3. Plevra biyopsisi ile kanıtlanabilmiş ya da klinik radyolojik ve diğer </w:t>
      </w:r>
      <w:proofErr w:type="spellStart"/>
      <w:r w:rsidRPr="002C022A">
        <w:rPr>
          <w:rFonts w:ascii="Times New Roman" w:hAnsi="Times New Roman"/>
        </w:rPr>
        <w:t>laboratuvar</w:t>
      </w:r>
      <w:proofErr w:type="spellEnd"/>
      <w:r w:rsidRPr="002C022A">
        <w:rPr>
          <w:rFonts w:ascii="Times New Roman" w:hAnsi="Times New Roman"/>
        </w:rPr>
        <w:t xml:space="preserve"> yöntemleriyle tüberküloz </w:t>
      </w:r>
      <w:proofErr w:type="spellStart"/>
      <w:r w:rsidRPr="002C022A">
        <w:rPr>
          <w:rFonts w:ascii="Times New Roman" w:hAnsi="Times New Roman"/>
        </w:rPr>
        <w:t>plörezi</w:t>
      </w:r>
      <w:proofErr w:type="spellEnd"/>
      <w:r w:rsidRPr="002C022A">
        <w:rPr>
          <w:rFonts w:ascii="Times New Roman" w:hAnsi="Times New Roman"/>
        </w:rPr>
        <w:t xml:space="preserve"> tanısı konmuş olguların sekelsiz iyileşmiş ya da solunum fonksiyonlarını bozmamış, ilerleyici nitelikte olmayan, radyolojik olarak tespit edilmiş minimal </w:t>
      </w:r>
      <w:proofErr w:type="spellStart"/>
      <w:r w:rsidRPr="002C022A">
        <w:rPr>
          <w:rFonts w:ascii="Times New Roman" w:hAnsi="Times New Roman"/>
        </w:rPr>
        <w:t>kostodiafragmatik</w:t>
      </w:r>
      <w:proofErr w:type="spellEnd"/>
      <w:r w:rsidRPr="002C022A">
        <w:rPr>
          <w:rFonts w:ascii="Times New Roman" w:hAnsi="Times New Roman"/>
        </w:rPr>
        <w:t xml:space="preserve"> sinüs kapalılığı, minimal </w:t>
      </w:r>
      <w:proofErr w:type="spellStart"/>
      <w:r w:rsidRPr="002C022A">
        <w:rPr>
          <w:rFonts w:ascii="Times New Roman" w:hAnsi="Times New Roman"/>
        </w:rPr>
        <w:t>plevral</w:t>
      </w:r>
      <w:proofErr w:type="spellEnd"/>
      <w:r w:rsidRPr="002C022A">
        <w:rPr>
          <w:rFonts w:ascii="Times New Roman" w:hAnsi="Times New Roman"/>
        </w:rPr>
        <w:t xml:space="preserve"> kalınlaşma ve </w:t>
      </w:r>
      <w:proofErr w:type="spellStart"/>
      <w:r w:rsidRPr="002C022A">
        <w:rPr>
          <w:rFonts w:ascii="Times New Roman" w:hAnsi="Times New Roman"/>
        </w:rPr>
        <w:t>plevral</w:t>
      </w:r>
      <w:proofErr w:type="spellEnd"/>
      <w:r w:rsidRPr="002C022A">
        <w:rPr>
          <w:rFonts w:ascii="Times New Roman" w:hAnsi="Times New Roman"/>
        </w:rPr>
        <w:t xml:space="preserve"> çekintiler ile iyileşmiş tüberküloz </w:t>
      </w:r>
      <w:proofErr w:type="spellStart"/>
      <w:r w:rsidRPr="002C022A">
        <w:rPr>
          <w:rFonts w:ascii="Times New Roman" w:hAnsi="Times New Roman"/>
        </w:rPr>
        <w:t>plörezisi</w:t>
      </w:r>
      <w:proofErr w:type="spellEnd"/>
      <w:r w:rsidRPr="002C022A">
        <w:rPr>
          <w:rFonts w:ascii="Times New Roman" w:hAnsi="Times New Roman"/>
        </w:rPr>
        <w:t xml:space="preserve"> olguları.”</w:t>
      </w:r>
      <w:r>
        <w:rPr>
          <w:rFonts w:ascii="Times New Roman" w:hAnsi="Times New Roman"/>
          <w:b/>
          <w:szCs w:val="24"/>
        </w:rPr>
        <w:t xml:space="preserve"> </w:t>
      </w:r>
    </w:p>
    <w:p w:rsidR="00000BAC" w:rsidRPr="00167899" w:rsidRDefault="00000BAC" w:rsidP="00000BAC">
      <w:pPr>
        <w:ind w:firstLine="708"/>
        <w:jc w:val="both"/>
        <w:rPr>
          <w:rFonts w:ascii="Times New Roman" w:hAnsi="Times New Roman"/>
          <w:szCs w:val="24"/>
        </w:rPr>
      </w:pPr>
      <w:r w:rsidRPr="00F11316">
        <w:rPr>
          <w:rFonts w:ascii="Times New Roman" w:hAnsi="Times New Roman"/>
          <w:szCs w:val="24"/>
        </w:rPr>
        <w:t>“1.</w:t>
      </w:r>
      <w:r w:rsidRPr="00167899">
        <w:rPr>
          <w:rFonts w:ascii="Times New Roman" w:hAnsi="Times New Roman"/>
          <w:szCs w:val="24"/>
        </w:rPr>
        <w:t xml:space="preserve"> Plevra biyopsisi ile kanıtlanabilmiş ya da diğer </w:t>
      </w:r>
      <w:proofErr w:type="spellStart"/>
      <w:r w:rsidRPr="00167899">
        <w:rPr>
          <w:rFonts w:ascii="Times New Roman" w:hAnsi="Times New Roman"/>
          <w:szCs w:val="24"/>
        </w:rPr>
        <w:t>laboratuvar</w:t>
      </w:r>
      <w:proofErr w:type="spellEnd"/>
      <w:r w:rsidRPr="00167899">
        <w:rPr>
          <w:rFonts w:ascii="Times New Roman" w:hAnsi="Times New Roman"/>
          <w:szCs w:val="24"/>
        </w:rPr>
        <w:t xml:space="preserve"> muayene yöntemleri ile tüberküloz </w:t>
      </w:r>
      <w:proofErr w:type="spellStart"/>
      <w:r w:rsidRPr="00167899">
        <w:rPr>
          <w:rFonts w:ascii="Times New Roman" w:hAnsi="Times New Roman"/>
          <w:szCs w:val="24"/>
        </w:rPr>
        <w:t>plörezi</w:t>
      </w:r>
      <w:proofErr w:type="spellEnd"/>
      <w:r w:rsidRPr="00167899">
        <w:rPr>
          <w:rFonts w:ascii="Times New Roman" w:hAnsi="Times New Roman"/>
          <w:szCs w:val="24"/>
        </w:rPr>
        <w:t xml:space="preserve"> tanısı konmuş olguların solunum fonksiyonlarını bozan ya da yaygın </w:t>
      </w:r>
      <w:proofErr w:type="spellStart"/>
      <w:r w:rsidRPr="00167899">
        <w:rPr>
          <w:rFonts w:ascii="Times New Roman" w:hAnsi="Times New Roman"/>
          <w:szCs w:val="24"/>
        </w:rPr>
        <w:t>plevral</w:t>
      </w:r>
      <w:proofErr w:type="spellEnd"/>
      <w:r w:rsidRPr="00167899">
        <w:rPr>
          <w:rFonts w:ascii="Times New Roman" w:hAnsi="Times New Roman"/>
          <w:szCs w:val="24"/>
        </w:rPr>
        <w:t xml:space="preserve"> sekelleri ve kalınlaşmaları ile iyileşmiş tüberküloz </w:t>
      </w:r>
      <w:proofErr w:type="spellStart"/>
      <w:r w:rsidRPr="00167899">
        <w:rPr>
          <w:rFonts w:ascii="Times New Roman" w:hAnsi="Times New Roman"/>
          <w:szCs w:val="24"/>
        </w:rPr>
        <w:t>plörezisi</w:t>
      </w:r>
      <w:proofErr w:type="spellEnd"/>
      <w:r w:rsidRPr="00167899">
        <w:rPr>
          <w:rFonts w:ascii="Times New Roman" w:hAnsi="Times New Roman"/>
          <w:szCs w:val="24"/>
        </w:rPr>
        <w:t xml:space="preserve"> olguları. </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 xml:space="preserve">NOT: Tüm yükümlülerin eskiden geçirilmiş hastalıklarının kanıtı için tedavi gördüğü sosyal güvenlik sistemine </w:t>
      </w:r>
      <w:proofErr w:type="gramStart"/>
      <w:r w:rsidRPr="00167899">
        <w:rPr>
          <w:rFonts w:ascii="Times New Roman" w:hAnsi="Times New Roman"/>
          <w:szCs w:val="24"/>
        </w:rPr>
        <w:t>dahil</w:t>
      </w:r>
      <w:proofErr w:type="gramEnd"/>
      <w:r w:rsidRPr="00167899">
        <w:rPr>
          <w:rFonts w:ascii="Times New Roman" w:hAnsi="Times New Roman"/>
          <w:szCs w:val="24"/>
        </w:rPr>
        <w:t xml:space="preserve"> bir sağlık kurumu ya da verem savaş dispanserlerinden onaylı resmi rapor gerekir. </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 xml:space="preserve">2. Tüberküloz dışı plevra hastalıklarına bağlı fonksiyon bozukluğu yapmış ya da beş </w:t>
      </w:r>
      <w:proofErr w:type="spellStart"/>
      <w:r w:rsidRPr="00167899">
        <w:rPr>
          <w:rFonts w:ascii="Times New Roman" w:hAnsi="Times New Roman"/>
          <w:szCs w:val="24"/>
        </w:rPr>
        <w:t>interkostal</w:t>
      </w:r>
      <w:proofErr w:type="spellEnd"/>
      <w:r w:rsidRPr="00167899">
        <w:rPr>
          <w:rFonts w:ascii="Times New Roman" w:hAnsi="Times New Roman"/>
          <w:szCs w:val="24"/>
        </w:rPr>
        <w:t xml:space="preserve"> alanı tutmuş plevra kalınlaşmaları.”</w:t>
      </w:r>
    </w:p>
    <w:p w:rsidR="00000BAC" w:rsidRPr="00167899" w:rsidRDefault="00000BAC" w:rsidP="00000BAC">
      <w:pPr>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szCs w:val="24"/>
        </w:rPr>
        <w:lastRenderedPageBreak/>
        <w:tab/>
      </w:r>
      <w:r w:rsidRPr="00167899">
        <w:rPr>
          <w:rFonts w:ascii="Times New Roman" w:hAnsi="Times New Roman"/>
          <w:b/>
          <w:szCs w:val="24"/>
        </w:rPr>
        <w:t>MADDE 40-</w:t>
      </w:r>
      <w:r w:rsidRPr="00167899">
        <w:rPr>
          <w:rFonts w:ascii="Times New Roman" w:hAnsi="Times New Roman"/>
          <w:szCs w:val="24"/>
        </w:rPr>
        <w:t xml:space="preserve"> Aynı Yönetmeliğin eki Hastalık ve Arızalar Listesinin 59 uncu maddesinin (B) diliminin (1) ve (2) numaralı fıkralarında yer alan “(</w:t>
      </w:r>
      <w:smartTag w:uri="urn:schemas-microsoft-com:office:smarttags" w:element="metricconverter">
        <w:smartTagPr>
          <w:attr w:name="ProductID" w:val="4 cm"/>
        </w:smartTagPr>
        <w:r w:rsidRPr="00167899">
          <w:rPr>
            <w:rFonts w:ascii="Times New Roman" w:hAnsi="Times New Roman"/>
            <w:szCs w:val="24"/>
          </w:rPr>
          <w:t>4 cm</w:t>
        </w:r>
      </w:smartTag>
      <w:r w:rsidRPr="00167899">
        <w:rPr>
          <w:rFonts w:ascii="Times New Roman" w:hAnsi="Times New Roman"/>
          <w:szCs w:val="24"/>
        </w:rPr>
        <w:t xml:space="preserve"> hariç)” ibareleri “(</w:t>
      </w:r>
      <w:smartTag w:uri="urn:schemas-microsoft-com:office:smarttags" w:element="metricconverter">
        <w:smartTagPr>
          <w:attr w:name="ProductID" w:val="4 cm"/>
        </w:smartTagPr>
        <w:r w:rsidRPr="00167899">
          <w:rPr>
            <w:rFonts w:ascii="Times New Roman" w:hAnsi="Times New Roman"/>
            <w:szCs w:val="24"/>
          </w:rPr>
          <w:t>4 cm</w:t>
        </w:r>
      </w:smartTag>
      <w:r w:rsidRPr="00167899">
        <w:rPr>
          <w:rFonts w:ascii="Times New Roman" w:hAnsi="Times New Roman"/>
          <w:szCs w:val="24"/>
        </w:rPr>
        <w:t xml:space="preserve"> </w:t>
      </w:r>
      <w:proofErr w:type="gramStart"/>
      <w:r w:rsidRPr="00167899">
        <w:rPr>
          <w:rFonts w:ascii="Times New Roman" w:hAnsi="Times New Roman"/>
          <w:szCs w:val="24"/>
        </w:rPr>
        <w:t>dahil</w:t>
      </w:r>
      <w:proofErr w:type="gramEnd"/>
      <w:r w:rsidRPr="00167899">
        <w:rPr>
          <w:rFonts w:ascii="Times New Roman" w:hAnsi="Times New Roman"/>
          <w:szCs w:val="24"/>
        </w:rPr>
        <w:t>)” şeklinde değiştirilmiştir.</w:t>
      </w:r>
    </w:p>
    <w:p w:rsidR="00000BAC" w:rsidRPr="00167899" w:rsidRDefault="00000BAC" w:rsidP="00000BAC">
      <w:pPr>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szCs w:val="24"/>
          <w:lang w:val="pt-BR"/>
        </w:rPr>
        <w:tab/>
      </w:r>
      <w:r w:rsidRPr="00167899">
        <w:rPr>
          <w:rFonts w:ascii="Times New Roman" w:hAnsi="Times New Roman"/>
          <w:b/>
          <w:szCs w:val="24"/>
        </w:rPr>
        <w:t>MADDE 41-</w:t>
      </w:r>
      <w:r w:rsidRPr="00167899">
        <w:rPr>
          <w:rFonts w:ascii="Times New Roman" w:hAnsi="Times New Roman"/>
          <w:szCs w:val="24"/>
        </w:rPr>
        <w:t xml:space="preserve"> Aynı Yönetmeliğin eki Hastalık ve Arızalar Listesinin 63 üncü maddesinin (B) diliminin (1) numaralı fıkrası aşağıdaki şekilde değiştirilmiştir.</w:t>
      </w:r>
    </w:p>
    <w:p w:rsidR="00000BAC" w:rsidRPr="00167899" w:rsidRDefault="00000BAC" w:rsidP="00000BAC">
      <w:pPr>
        <w:jc w:val="both"/>
        <w:rPr>
          <w:rFonts w:ascii="Times New Roman" w:hAnsi="Times New Roman"/>
          <w:color w:val="000000"/>
          <w:szCs w:val="24"/>
        </w:rPr>
      </w:pPr>
      <w:r w:rsidRPr="00167899">
        <w:rPr>
          <w:rFonts w:ascii="Times New Roman" w:hAnsi="Times New Roman"/>
          <w:szCs w:val="24"/>
        </w:rPr>
        <w:tab/>
      </w:r>
      <w:r w:rsidRPr="00105B1C">
        <w:rPr>
          <w:rFonts w:ascii="Times New Roman" w:hAnsi="Times New Roman"/>
          <w:szCs w:val="24"/>
        </w:rPr>
        <w:t>“</w:t>
      </w:r>
      <w:r w:rsidRPr="00105B1C">
        <w:rPr>
          <w:rFonts w:ascii="Times New Roman" w:hAnsi="Times New Roman"/>
          <w:color w:val="000000"/>
          <w:szCs w:val="24"/>
        </w:rPr>
        <w:t>1.</w:t>
      </w:r>
      <w:r w:rsidRPr="00167899">
        <w:rPr>
          <w:rFonts w:ascii="Times New Roman" w:hAnsi="Times New Roman"/>
          <w:color w:val="000000"/>
          <w:szCs w:val="24"/>
        </w:rPr>
        <w:t xml:space="preserve"> Omurganın ayakta çekilen radyografilerinde COBB açısı değerleri;</w:t>
      </w:r>
    </w:p>
    <w:p w:rsidR="00000BAC" w:rsidRPr="00167899" w:rsidRDefault="00000BAC" w:rsidP="00000BAC">
      <w:pPr>
        <w:jc w:val="both"/>
        <w:rPr>
          <w:rFonts w:ascii="Times New Roman" w:hAnsi="Times New Roman"/>
          <w:color w:val="000000"/>
          <w:szCs w:val="24"/>
          <w:lang w:val="pt-BR"/>
        </w:rPr>
      </w:pPr>
      <w:r w:rsidRPr="00167899">
        <w:rPr>
          <w:rFonts w:ascii="Times New Roman" w:hAnsi="Times New Roman"/>
          <w:color w:val="000000"/>
          <w:szCs w:val="24"/>
          <w:lang w:val="pt-BR"/>
        </w:rPr>
        <w:tab/>
        <w:t>a) Skolyoz deformitesi için, ön-arka planda; torakal seviyede 26-45, lomber seviyede 21-50 derece arası deformiteleri.</w:t>
      </w:r>
    </w:p>
    <w:p w:rsidR="00000BAC" w:rsidRPr="00167899" w:rsidRDefault="00000BAC" w:rsidP="00000BAC">
      <w:pPr>
        <w:jc w:val="both"/>
        <w:rPr>
          <w:rFonts w:ascii="Times New Roman" w:hAnsi="Times New Roman"/>
          <w:color w:val="000000"/>
          <w:szCs w:val="24"/>
          <w:lang w:val="pt-BR"/>
        </w:rPr>
      </w:pPr>
      <w:r w:rsidRPr="00167899">
        <w:rPr>
          <w:rFonts w:ascii="Times New Roman" w:hAnsi="Times New Roman"/>
          <w:color w:val="000000"/>
          <w:szCs w:val="24"/>
          <w:lang w:val="pt-BR"/>
        </w:rPr>
        <w:tab/>
        <w:t>b) Kifoz ve lordoz deformiteleri için yan planda;</w:t>
      </w:r>
    </w:p>
    <w:p w:rsidR="00000BAC" w:rsidRPr="00167899" w:rsidRDefault="00000BAC" w:rsidP="00000BAC">
      <w:pPr>
        <w:jc w:val="both"/>
        <w:rPr>
          <w:rFonts w:ascii="Times New Roman" w:hAnsi="Times New Roman"/>
          <w:color w:val="000000"/>
          <w:szCs w:val="24"/>
          <w:lang w:val="pt-BR"/>
        </w:rPr>
      </w:pPr>
      <w:r w:rsidRPr="00167899">
        <w:rPr>
          <w:rFonts w:ascii="Times New Roman" w:hAnsi="Times New Roman"/>
          <w:color w:val="000000"/>
          <w:szCs w:val="24"/>
          <w:lang w:val="pt-BR"/>
        </w:rPr>
        <w:tab/>
        <w:t>Servikal bölgede; (-1)-(-10) derece arası kifoz ve 66-75 derece arası lordoz,</w:t>
      </w:r>
    </w:p>
    <w:p w:rsidR="00000BAC" w:rsidRPr="00167899" w:rsidRDefault="00000BAC" w:rsidP="00000BAC">
      <w:pPr>
        <w:jc w:val="both"/>
        <w:rPr>
          <w:rFonts w:ascii="Times New Roman" w:hAnsi="Times New Roman"/>
          <w:color w:val="000000"/>
          <w:szCs w:val="24"/>
          <w:lang w:val="pt-BR"/>
        </w:rPr>
      </w:pPr>
      <w:r w:rsidRPr="00167899">
        <w:rPr>
          <w:rFonts w:ascii="Times New Roman" w:hAnsi="Times New Roman"/>
          <w:color w:val="000000"/>
          <w:szCs w:val="24"/>
          <w:lang w:val="pt-BR"/>
        </w:rPr>
        <w:tab/>
        <w:t>Torakal bölgede; (-1)-(-10) derece arası lordoz ve 66-75 derece arası kifoz,</w:t>
      </w:r>
    </w:p>
    <w:p w:rsidR="00000BAC" w:rsidRPr="00167899" w:rsidRDefault="00000BAC" w:rsidP="00000BAC">
      <w:pPr>
        <w:jc w:val="both"/>
        <w:rPr>
          <w:rFonts w:ascii="Times New Roman" w:hAnsi="Times New Roman"/>
          <w:szCs w:val="24"/>
        </w:rPr>
      </w:pPr>
      <w:r w:rsidRPr="00167899">
        <w:rPr>
          <w:rFonts w:ascii="Times New Roman" w:hAnsi="Times New Roman"/>
          <w:color w:val="000000"/>
          <w:szCs w:val="24"/>
          <w:lang w:val="pt-BR"/>
        </w:rPr>
        <w:tab/>
        <w:t>Lomber bölgede; (-1)-(-10) dereceden fazla kifoz ve 96-110 derece arası lordoz deformiteleri</w:t>
      </w:r>
      <w:r w:rsidRPr="00167899">
        <w:rPr>
          <w:rFonts w:ascii="Times New Roman" w:hAnsi="Times New Roman"/>
          <w:szCs w:val="24"/>
        </w:rPr>
        <w:t xml:space="preserve">.” </w:t>
      </w:r>
    </w:p>
    <w:p w:rsidR="00000BAC" w:rsidRPr="00167899" w:rsidRDefault="00000BAC" w:rsidP="00000BAC">
      <w:pPr>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szCs w:val="24"/>
          <w:lang w:val="pt-BR"/>
        </w:rPr>
        <w:tab/>
      </w:r>
      <w:r w:rsidRPr="00167899">
        <w:rPr>
          <w:rFonts w:ascii="Times New Roman" w:hAnsi="Times New Roman"/>
          <w:b/>
          <w:szCs w:val="24"/>
        </w:rPr>
        <w:t>MADDE 42-</w:t>
      </w:r>
      <w:r w:rsidRPr="00167899">
        <w:rPr>
          <w:rFonts w:ascii="Times New Roman" w:hAnsi="Times New Roman"/>
          <w:szCs w:val="24"/>
        </w:rPr>
        <w:t xml:space="preserve"> Aynı Yönetmeliğin eki Hastalık ve Arızalar Listesinin 66 </w:t>
      </w:r>
      <w:proofErr w:type="spellStart"/>
      <w:r w:rsidRPr="00167899">
        <w:rPr>
          <w:rFonts w:ascii="Times New Roman" w:hAnsi="Times New Roman"/>
          <w:szCs w:val="24"/>
        </w:rPr>
        <w:t>ncı</w:t>
      </w:r>
      <w:proofErr w:type="spellEnd"/>
      <w:r w:rsidRPr="00167899">
        <w:rPr>
          <w:rFonts w:ascii="Times New Roman" w:hAnsi="Times New Roman"/>
          <w:szCs w:val="24"/>
        </w:rPr>
        <w:t xml:space="preserve"> maddesinin (A) diliminin (1) ve (2) numaralı fıkraları aşağıdaki şekilde değiştirilmiştir.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t xml:space="preserve">“1. Ayakların yürüyüşü güçleştirmeyecek derecede olan şekil bozuklukları ve </w:t>
      </w:r>
      <w:proofErr w:type="spellStart"/>
      <w:r w:rsidRPr="00167899">
        <w:rPr>
          <w:rFonts w:ascii="Times New Roman" w:hAnsi="Times New Roman"/>
          <w:szCs w:val="24"/>
        </w:rPr>
        <w:t>kalkaneal</w:t>
      </w:r>
      <w:proofErr w:type="spellEnd"/>
      <w:r w:rsidRPr="00167899">
        <w:rPr>
          <w:rFonts w:ascii="Times New Roman" w:hAnsi="Times New Roman"/>
          <w:szCs w:val="24"/>
        </w:rPr>
        <w:t xml:space="preserve"> yükseklik açısı 10-19 (10 ve 19 </w:t>
      </w:r>
      <w:proofErr w:type="gramStart"/>
      <w:r w:rsidRPr="00167899">
        <w:rPr>
          <w:rFonts w:ascii="Times New Roman" w:hAnsi="Times New Roman"/>
          <w:szCs w:val="24"/>
        </w:rPr>
        <w:t>dahil</w:t>
      </w:r>
      <w:proofErr w:type="gramEnd"/>
      <w:r w:rsidRPr="00167899">
        <w:rPr>
          <w:rFonts w:ascii="Times New Roman" w:hAnsi="Times New Roman"/>
          <w:szCs w:val="24"/>
        </w:rPr>
        <w:t>) derece arasında o</w:t>
      </w:r>
      <w:r>
        <w:rPr>
          <w:rFonts w:ascii="Times New Roman" w:hAnsi="Times New Roman"/>
          <w:szCs w:val="24"/>
        </w:rPr>
        <w:t>lan düz tabanlıklar.</w:t>
      </w:r>
    </w:p>
    <w:p w:rsidR="00000BAC" w:rsidRPr="00167899"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color w:val="000000"/>
          <w:szCs w:val="24"/>
        </w:rPr>
        <w:t>2.</w:t>
      </w:r>
      <w:r>
        <w:rPr>
          <w:rFonts w:ascii="Times New Roman" w:hAnsi="Times New Roman"/>
          <w:color w:val="000000"/>
          <w:szCs w:val="24"/>
        </w:rPr>
        <w:t xml:space="preserve"> </w:t>
      </w:r>
      <w:r w:rsidRPr="00167899">
        <w:rPr>
          <w:rFonts w:ascii="Times New Roman" w:hAnsi="Times New Roman"/>
          <w:color w:val="000000"/>
          <w:szCs w:val="24"/>
        </w:rPr>
        <w:t xml:space="preserve">Yürüyüşe engel olmayan </w:t>
      </w:r>
      <w:proofErr w:type="spellStart"/>
      <w:r w:rsidRPr="00167899">
        <w:rPr>
          <w:rFonts w:ascii="Times New Roman" w:hAnsi="Times New Roman"/>
          <w:color w:val="000000"/>
          <w:szCs w:val="24"/>
        </w:rPr>
        <w:t>kalkaneus</w:t>
      </w:r>
      <w:proofErr w:type="spellEnd"/>
      <w:r w:rsidRPr="00167899">
        <w:rPr>
          <w:rFonts w:ascii="Times New Roman" w:hAnsi="Times New Roman"/>
          <w:color w:val="000000"/>
          <w:szCs w:val="24"/>
        </w:rPr>
        <w:t xml:space="preserve"> </w:t>
      </w:r>
      <w:proofErr w:type="spellStart"/>
      <w:r w:rsidRPr="00167899">
        <w:rPr>
          <w:rFonts w:ascii="Times New Roman" w:hAnsi="Times New Roman"/>
          <w:color w:val="000000"/>
          <w:szCs w:val="24"/>
        </w:rPr>
        <w:t>epinleri</w:t>
      </w:r>
      <w:proofErr w:type="spellEnd"/>
      <w:r w:rsidRPr="00167899">
        <w:rPr>
          <w:rFonts w:ascii="Times New Roman" w:hAnsi="Times New Roman"/>
          <w:szCs w:val="24"/>
        </w:rPr>
        <w:t>.”</w:t>
      </w:r>
    </w:p>
    <w:p w:rsidR="00000BAC" w:rsidRPr="00167899" w:rsidRDefault="00000BAC" w:rsidP="00000BAC">
      <w:pPr>
        <w:jc w:val="both"/>
        <w:rPr>
          <w:rFonts w:ascii="Times New Roman" w:hAnsi="Times New Roman"/>
          <w:szCs w:val="24"/>
        </w:rPr>
      </w:pPr>
    </w:p>
    <w:p w:rsidR="00000BAC" w:rsidRPr="00167899" w:rsidRDefault="00000BAC" w:rsidP="00000BAC">
      <w:pPr>
        <w:jc w:val="both"/>
        <w:rPr>
          <w:rFonts w:ascii="Times New Roman" w:hAnsi="Times New Roman"/>
          <w:szCs w:val="24"/>
        </w:rPr>
      </w:pPr>
      <w:r w:rsidRPr="00167899">
        <w:rPr>
          <w:rFonts w:ascii="Times New Roman" w:hAnsi="Times New Roman"/>
          <w:szCs w:val="24"/>
        </w:rPr>
        <w:tab/>
      </w:r>
      <w:r w:rsidRPr="00167899">
        <w:rPr>
          <w:rFonts w:ascii="Times New Roman" w:hAnsi="Times New Roman"/>
          <w:b/>
          <w:szCs w:val="24"/>
        </w:rPr>
        <w:t>MADDE 43-</w:t>
      </w:r>
      <w:r w:rsidRPr="00167899">
        <w:rPr>
          <w:rFonts w:ascii="Times New Roman" w:hAnsi="Times New Roman"/>
          <w:szCs w:val="24"/>
        </w:rPr>
        <w:t xml:space="preserve"> </w:t>
      </w:r>
      <w:proofErr w:type="gramStart"/>
      <w:r w:rsidRPr="00167899">
        <w:rPr>
          <w:rFonts w:ascii="Times New Roman" w:hAnsi="Times New Roman"/>
          <w:szCs w:val="24"/>
        </w:rPr>
        <w:t>8/10/1986</w:t>
      </w:r>
      <w:proofErr w:type="gramEnd"/>
      <w:r w:rsidRPr="00167899">
        <w:rPr>
          <w:rFonts w:ascii="Times New Roman" w:hAnsi="Times New Roman"/>
          <w:szCs w:val="24"/>
        </w:rPr>
        <w:t xml:space="preserve"> tarihli ve 86/11092 sayılı Bakanlar Kurulu Kararı ile yürürlüğe konulan Türk Silahlı Kuvvetleri Sağlık Yeteneği Yönetmeliğinin</w:t>
      </w:r>
      <w:r w:rsidRPr="00167899" w:rsidDel="000D208E">
        <w:rPr>
          <w:rFonts w:ascii="Times New Roman" w:hAnsi="Times New Roman"/>
          <w:szCs w:val="24"/>
        </w:rPr>
        <w:t xml:space="preserve"> </w:t>
      </w:r>
      <w:r w:rsidRPr="00167899">
        <w:rPr>
          <w:rFonts w:ascii="Times New Roman" w:hAnsi="Times New Roman"/>
          <w:szCs w:val="24"/>
        </w:rPr>
        <w:t>9 uncu, 28 inci, 73 üncü ve 79 uncu maddeleri yürürlükten kaldırılmıştır.</w:t>
      </w:r>
    </w:p>
    <w:p w:rsidR="00000BAC" w:rsidRPr="00167899" w:rsidRDefault="00000BAC" w:rsidP="00000BAC">
      <w:pPr>
        <w:jc w:val="both"/>
        <w:rPr>
          <w:rFonts w:ascii="Times New Roman" w:hAnsi="Times New Roman"/>
          <w:szCs w:val="24"/>
        </w:rPr>
      </w:pPr>
    </w:p>
    <w:p w:rsidR="00000BAC" w:rsidRPr="00167899" w:rsidRDefault="00000BAC" w:rsidP="00000BAC">
      <w:pPr>
        <w:ind w:firstLine="708"/>
        <w:jc w:val="both"/>
        <w:rPr>
          <w:rFonts w:ascii="Times New Roman" w:hAnsi="Times New Roman"/>
          <w:szCs w:val="24"/>
        </w:rPr>
      </w:pPr>
      <w:r w:rsidRPr="00167899">
        <w:rPr>
          <w:rFonts w:ascii="Times New Roman" w:hAnsi="Times New Roman"/>
          <w:b/>
          <w:bCs/>
          <w:szCs w:val="24"/>
        </w:rPr>
        <w:t>MADDE 44-</w:t>
      </w:r>
      <w:r w:rsidRPr="00167899">
        <w:rPr>
          <w:rFonts w:ascii="Times New Roman" w:hAnsi="Times New Roman"/>
          <w:szCs w:val="24"/>
        </w:rPr>
        <w:t xml:space="preserve"> Aynı Yönetmeliğin eki Kara Kuvvetleri Komutanlığına ait 1 </w:t>
      </w:r>
      <w:r>
        <w:rPr>
          <w:rFonts w:ascii="Times New Roman" w:hAnsi="Times New Roman"/>
          <w:szCs w:val="24"/>
        </w:rPr>
        <w:t>Numaralı Sınıflandırma Çizelgesi</w:t>
      </w:r>
      <w:r w:rsidRPr="00167899">
        <w:rPr>
          <w:rFonts w:ascii="Times New Roman" w:hAnsi="Times New Roman"/>
          <w:szCs w:val="24"/>
        </w:rPr>
        <w:t>nin MD NO 17 DİLİM B satırının FIKRA NO. sütununda yer alan “</w:t>
      </w:r>
      <w:proofErr w:type="gramStart"/>
      <w:r w:rsidRPr="00167899">
        <w:rPr>
          <w:rFonts w:ascii="Times New Roman" w:hAnsi="Times New Roman"/>
          <w:szCs w:val="24"/>
        </w:rPr>
        <w:t>1,2,3</w:t>
      </w:r>
      <w:proofErr w:type="gramEnd"/>
      <w:r w:rsidRPr="00167899">
        <w:rPr>
          <w:rFonts w:ascii="Times New Roman" w:hAnsi="Times New Roman"/>
          <w:szCs w:val="24"/>
        </w:rPr>
        <w:t>” ibaresi “</w:t>
      </w:r>
      <w:smartTag w:uri="urn:schemas-microsoft-com:office:smarttags" w:element="metricconverter">
        <w:smartTagPr>
          <w:attr w:name="ProductID" w:val="1,2”"/>
        </w:smartTagPr>
        <w:r w:rsidRPr="00167899">
          <w:rPr>
            <w:rFonts w:ascii="Times New Roman" w:hAnsi="Times New Roman"/>
            <w:szCs w:val="24"/>
          </w:rPr>
          <w:t>1,2”</w:t>
        </w:r>
      </w:smartTag>
      <w:r w:rsidRPr="00167899">
        <w:rPr>
          <w:rFonts w:ascii="Times New Roman" w:hAnsi="Times New Roman"/>
          <w:szCs w:val="24"/>
        </w:rPr>
        <w:t xml:space="preserve"> şeklinde, MD NO 42 DİLİM D FIKRA NO. 3,10 satırı aşağıdaki şekilde, MD NO 46 DİLİM B satırının FIKRA NO. sütununda yer alan “</w:t>
      </w:r>
      <w:smartTag w:uri="urn:schemas-microsoft-com:office:smarttags" w:element="metricconverter">
        <w:smartTagPr>
          <w:attr w:name="ProductID" w:val="2,3”"/>
        </w:smartTagPr>
        <w:r w:rsidRPr="00167899">
          <w:rPr>
            <w:rFonts w:ascii="Times New Roman" w:hAnsi="Times New Roman"/>
            <w:szCs w:val="24"/>
          </w:rPr>
          <w:t>2,3”</w:t>
        </w:r>
      </w:smartTag>
      <w:r w:rsidRPr="00167899">
        <w:rPr>
          <w:rFonts w:ascii="Times New Roman" w:hAnsi="Times New Roman"/>
          <w:szCs w:val="24"/>
        </w:rPr>
        <w:t xml:space="preserve"> ibaresi “</w:t>
      </w:r>
      <w:smartTag w:uri="urn:schemas-microsoft-com:office:smarttags" w:element="metricconverter">
        <w:smartTagPr>
          <w:attr w:name="ProductID" w:val="1,2”"/>
        </w:smartTagPr>
        <w:r w:rsidRPr="00167899">
          <w:rPr>
            <w:rFonts w:ascii="Times New Roman" w:hAnsi="Times New Roman"/>
            <w:szCs w:val="24"/>
          </w:rPr>
          <w:t>1,2”</w:t>
        </w:r>
      </w:smartTag>
      <w:r w:rsidRPr="00167899">
        <w:rPr>
          <w:rFonts w:ascii="Times New Roman" w:hAnsi="Times New Roman"/>
          <w:szCs w:val="24"/>
        </w:rPr>
        <w:t xml:space="preserve"> şeklinde değiştirilmiş ve MD NO 34 DİLİM B FIKRA NO. 1 satırı ile MD NO 46 DİLİM B FIKRA NO. 1 satırı yürürlükten kaldırılmıştır.</w:t>
      </w:r>
    </w:p>
    <w:p w:rsidR="00000BAC" w:rsidRPr="00167899" w:rsidRDefault="00000BAC" w:rsidP="00000BAC">
      <w:pPr>
        <w:tabs>
          <w:tab w:val="left" w:pos="709"/>
          <w:tab w:val="left" w:pos="1418"/>
          <w:tab w:val="left" w:pos="1701"/>
          <w:tab w:val="left" w:pos="7655"/>
        </w:tabs>
        <w:jc w:val="both"/>
        <w:rPr>
          <w:rFonts w:ascii="Times New Roman" w:hAnsi="Times New Roman"/>
          <w:szCs w:val="24"/>
        </w:rPr>
      </w:pPr>
      <w:r w:rsidRPr="00167899">
        <w:rPr>
          <w:rFonts w:ascii="Times New Roman" w:hAnsi="Times New Roman"/>
          <w:szCs w:val="24"/>
        </w:rPr>
        <w:tab/>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467"/>
        <w:gridCol w:w="834"/>
        <w:gridCol w:w="423"/>
        <w:gridCol w:w="423"/>
        <w:gridCol w:w="423"/>
        <w:gridCol w:w="424"/>
        <w:gridCol w:w="424"/>
        <w:gridCol w:w="424"/>
        <w:gridCol w:w="424"/>
        <w:gridCol w:w="424"/>
        <w:gridCol w:w="424"/>
        <w:gridCol w:w="424"/>
        <w:gridCol w:w="424"/>
        <w:gridCol w:w="424"/>
        <w:gridCol w:w="424"/>
        <w:gridCol w:w="424"/>
        <w:gridCol w:w="424"/>
        <w:gridCol w:w="424"/>
        <w:gridCol w:w="424"/>
      </w:tblGrid>
      <w:tr w:rsidR="00000BAC" w:rsidRPr="00167899" w:rsidTr="00396090">
        <w:trPr>
          <w:trHeight w:val="276"/>
          <w:jc w:val="center"/>
        </w:trPr>
        <w:tc>
          <w:tcPr>
            <w:tcW w:w="566"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42</w:t>
            </w:r>
          </w:p>
        </w:tc>
        <w:tc>
          <w:tcPr>
            <w:tcW w:w="467"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D</w:t>
            </w:r>
          </w:p>
        </w:tc>
        <w:tc>
          <w:tcPr>
            <w:tcW w:w="83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3,10</w:t>
            </w:r>
          </w:p>
        </w:tc>
        <w:tc>
          <w:tcPr>
            <w:tcW w:w="423"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3"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3"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24" w:type="dxa"/>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r>
      <w:tr w:rsidR="00000BAC" w:rsidRPr="00167899" w:rsidTr="00396090">
        <w:trPr>
          <w:trHeight w:val="276"/>
          <w:jc w:val="center"/>
        </w:trPr>
        <w:tc>
          <w:tcPr>
            <w:tcW w:w="9072" w:type="dxa"/>
            <w:gridSpan w:val="20"/>
            <w:shd w:val="clear" w:color="auto" w:fill="auto"/>
            <w:noWrap/>
            <w:vAlign w:val="center"/>
          </w:tcPr>
          <w:p w:rsidR="00000BAC" w:rsidRPr="00167899" w:rsidRDefault="00000BAC" w:rsidP="00396090">
            <w:pPr>
              <w:jc w:val="center"/>
              <w:rPr>
                <w:rFonts w:ascii="Times New Roman" w:hAnsi="Times New Roman"/>
                <w:szCs w:val="24"/>
              </w:rPr>
            </w:pPr>
            <w:r w:rsidRPr="00167899">
              <w:rPr>
                <w:rFonts w:ascii="Times New Roman" w:hAnsi="Times New Roman"/>
                <w:sz w:val="18"/>
                <w:szCs w:val="24"/>
              </w:rPr>
              <w:t>42 D 3,10 BENTLERİNDE YER VERİLEN AÇIKLAMALAR İLE GETİRİLEN İSTİSNAİ DURUMA DİKKAT EDİLİR</w:t>
            </w:r>
          </w:p>
        </w:tc>
      </w:tr>
    </w:tbl>
    <w:p w:rsidR="00000BAC" w:rsidRPr="00167899" w:rsidRDefault="00000BAC" w:rsidP="00000BAC">
      <w:pPr>
        <w:tabs>
          <w:tab w:val="left" w:pos="426"/>
          <w:tab w:val="left" w:pos="1418"/>
          <w:tab w:val="left" w:pos="1701"/>
          <w:tab w:val="left" w:pos="7655"/>
        </w:tabs>
        <w:jc w:val="right"/>
        <w:rPr>
          <w:rFonts w:ascii="Times New Roman" w:hAnsi="Times New Roman"/>
          <w:szCs w:val="24"/>
        </w:rPr>
      </w:pPr>
      <w:r w:rsidRPr="00167899">
        <w:rPr>
          <w:rFonts w:ascii="Times New Roman" w:hAnsi="Times New Roman"/>
          <w:szCs w:val="24"/>
        </w:rPr>
        <w:t>”</w:t>
      </w:r>
    </w:p>
    <w:p w:rsidR="00000BAC" w:rsidRPr="00167899" w:rsidRDefault="00000BAC" w:rsidP="00000BAC">
      <w:pPr>
        <w:ind w:firstLine="720"/>
        <w:jc w:val="both"/>
        <w:rPr>
          <w:rFonts w:ascii="Times New Roman" w:hAnsi="Times New Roman"/>
          <w:szCs w:val="24"/>
        </w:rPr>
      </w:pPr>
      <w:r w:rsidRPr="00167899">
        <w:rPr>
          <w:rFonts w:ascii="Times New Roman" w:hAnsi="Times New Roman"/>
          <w:b/>
          <w:bCs/>
          <w:szCs w:val="24"/>
        </w:rPr>
        <w:lastRenderedPageBreak/>
        <w:t>MADDE 45</w:t>
      </w:r>
      <w:r w:rsidRPr="00167899">
        <w:rPr>
          <w:rFonts w:ascii="Times New Roman" w:hAnsi="Times New Roman"/>
          <w:b/>
          <w:szCs w:val="24"/>
        </w:rPr>
        <w:t xml:space="preserve">- </w:t>
      </w:r>
      <w:r w:rsidRPr="00167899">
        <w:rPr>
          <w:rFonts w:ascii="Times New Roman" w:hAnsi="Times New Roman"/>
          <w:bCs/>
          <w:szCs w:val="24"/>
        </w:rPr>
        <w:t xml:space="preserve">Aynı Yönetmeliğin eki </w:t>
      </w:r>
      <w:r w:rsidRPr="00167899">
        <w:rPr>
          <w:rFonts w:ascii="Times New Roman" w:hAnsi="Times New Roman"/>
          <w:szCs w:val="24"/>
        </w:rPr>
        <w:t xml:space="preserve">Kara </w:t>
      </w:r>
      <w:r w:rsidRPr="00167899">
        <w:rPr>
          <w:rFonts w:ascii="Times New Roman" w:hAnsi="Times New Roman"/>
          <w:bCs/>
          <w:szCs w:val="24"/>
        </w:rPr>
        <w:t xml:space="preserve">Kuvvetleri Komutanlığına ait 2 </w:t>
      </w:r>
      <w:r>
        <w:rPr>
          <w:rFonts w:ascii="Times New Roman" w:hAnsi="Times New Roman"/>
          <w:bCs/>
          <w:szCs w:val="24"/>
        </w:rPr>
        <w:t>Numaralı Sınıflandırma Çizelgesi</w:t>
      </w:r>
      <w:r w:rsidRPr="00167899">
        <w:rPr>
          <w:rFonts w:ascii="Times New Roman" w:hAnsi="Times New Roman"/>
          <w:bCs/>
          <w:szCs w:val="24"/>
        </w:rPr>
        <w:t xml:space="preserve">nin başlık bölümü ekli (1) sayılı cetvelde gösterildiği şekilde, MD NO 17 DİLİM B FIKRA NO </w:t>
      </w:r>
      <w:proofErr w:type="gramStart"/>
      <w:r w:rsidRPr="00167899">
        <w:rPr>
          <w:rFonts w:ascii="Times New Roman" w:hAnsi="Times New Roman"/>
          <w:bCs/>
          <w:szCs w:val="24"/>
        </w:rPr>
        <w:t>1,2,3</w:t>
      </w:r>
      <w:proofErr w:type="gramEnd"/>
      <w:r w:rsidRPr="00167899">
        <w:rPr>
          <w:rFonts w:ascii="Times New Roman" w:hAnsi="Times New Roman"/>
          <w:bCs/>
          <w:szCs w:val="24"/>
        </w:rPr>
        <w:t xml:space="preserve"> satırı ile </w:t>
      </w:r>
      <w:r w:rsidRPr="00167899">
        <w:rPr>
          <w:rFonts w:ascii="Times New Roman" w:hAnsi="Times New Roman"/>
          <w:szCs w:val="24"/>
        </w:rPr>
        <w:t>MD NO 46 DİLİM B FIKRA NO 2,3 satırı</w:t>
      </w:r>
      <w:r w:rsidRPr="00167899">
        <w:rPr>
          <w:rFonts w:ascii="Times New Roman" w:hAnsi="Times New Roman"/>
          <w:bCs/>
          <w:szCs w:val="24"/>
        </w:rPr>
        <w:t xml:space="preserve"> aşağıdaki şekilde değiştirilmiş,</w:t>
      </w:r>
      <w:r w:rsidRPr="00167899">
        <w:rPr>
          <w:rFonts w:ascii="Times New Roman" w:hAnsi="Times New Roman"/>
          <w:b/>
          <w:bCs/>
          <w:szCs w:val="24"/>
        </w:rPr>
        <w:t xml:space="preserve"> </w:t>
      </w:r>
      <w:r w:rsidRPr="00167899">
        <w:rPr>
          <w:rFonts w:ascii="Times New Roman" w:hAnsi="Times New Roman"/>
          <w:bCs/>
          <w:szCs w:val="24"/>
        </w:rPr>
        <w:t xml:space="preserve">MD NO 34 DİLİM B FIKRA NO 1 satırı, </w:t>
      </w:r>
      <w:r w:rsidRPr="00167899">
        <w:rPr>
          <w:rFonts w:ascii="Times New Roman" w:hAnsi="Times New Roman"/>
          <w:szCs w:val="24"/>
        </w:rPr>
        <w:t>MD NO 46 DİLİM B FIKRA NO 1 satırı ile MD NO 42 DİLİM D FIKRA NO 3, 10 satırından sonra yer alan “42 D3, 10 BENTLERİNDE YER VERİLEN AÇIKLAMALAR İLE GETİRİLEN İSTİSNAİ DURUMA DİKKAT EDİLİR” ibaresi yürürlükten kaldırılmıştır.</w:t>
      </w:r>
    </w:p>
    <w:p w:rsidR="00000BAC" w:rsidRPr="00167899" w:rsidRDefault="00000BAC" w:rsidP="00000BAC">
      <w:pPr>
        <w:ind w:firstLine="720"/>
        <w:jc w:val="both"/>
        <w:rPr>
          <w:rFonts w:ascii="Times New Roman" w:hAnsi="Times New Roman"/>
          <w:szCs w:val="24"/>
        </w:rPr>
      </w:pPr>
      <w:r w:rsidRPr="00167899">
        <w:rPr>
          <w:rFonts w:ascii="Times New Roman" w:hAnsi="Times New Roman"/>
          <w:szCs w:val="24"/>
        </w:rPr>
        <w:t>“</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04"/>
        <w:gridCol w:w="601"/>
        <w:gridCol w:w="316"/>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291"/>
      </w:tblGrid>
      <w:tr w:rsidR="00000BAC" w:rsidRPr="00167899" w:rsidTr="00396090">
        <w:trPr>
          <w:trHeight w:val="284"/>
          <w:jc w:val="center"/>
        </w:trPr>
        <w:tc>
          <w:tcPr>
            <w:tcW w:w="567"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17</w:t>
            </w:r>
          </w:p>
        </w:tc>
        <w:tc>
          <w:tcPr>
            <w:tcW w:w="404"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B</w:t>
            </w:r>
          </w:p>
        </w:tc>
        <w:tc>
          <w:tcPr>
            <w:tcW w:w="60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1,2</w:t>
            </w:r>
          </w:p>
        </w:tc>
        <w:tc>
          <w:tcPr>
            <w:tcW w:w="316"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29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r>
    </w:tbl>
    <w:p w:rsidR="00000BAC" w:rsidRDefault="00000BAC" w:rsidP="00000BAC">
      <w:pPr>
        <w:jc w:val="right"/>
        <w:rPr>
          <w:rFonts w:ascii="Times New Roman" w:hAnsi="Times New Roman"/>
          <w:szCs w:val="24"/>
        </w:rPr>
      </w:pPr>
      <w:r w:rsidRPr="00167899">
        <w:rPr>
          <w:rFonts w:ascii="Times New Roman" w:hAnsi="Times New Roman"/>
          <w:szCs w:val="24"/>
        </w:rPr>
        <w:t>”</w:t>
      </w:r>
    </w:p>
    <w:p w:rsidR="00000BAC" w:rsidRPr="00167899" w:rsidRDefault="00000BAC" w:rsidP="00000BAC">
      <w:pPr>
        <w:rPr>
          <w:rFonts w:ascii="Times New Roman" w:hAnsi="Times New Roman"/>
          <w:bCs/>
          <w:szCs w:val="24"/>
        </w:rPr>
      </w:pPr>
      <w:r w:rsidRPr="00167899">
        <w:rPr>
          <w:rFonts w:ascii="Times New Roman" w:hAnsi="Times New Roman"/>
          <w:szCs w:val="24"/>
        </w:rPr>
        <w:tab/>
        <w:t>“</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382"/>
        <w:gridCol w:w="601"/>
        <w:gridCol w:w="320"/>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tblGrid>
      <w:tr w:rsidR="00000BAC" w:rsidRPr="00167899" w:rsidTr="00396090">
        <w:trPr>
          <w:trHeight w:val="284"/>
          <w:jc w:val="center"/>
        </w:trPr>
        <w:tc>
          <w:tcPr>
            <w:tcW w:w="546"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46</w:t>
            </w:r>
          </w:p>
        </w:tc>
        <w:tc>
          <w:tcPr>
            <w:tcW w:w="382"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B</w:t>
            </w:r>
          </w:p>
        </w:tc>
        <w:tc>
          <w:tcPr>
            <w:tcW w:w="60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1,2</w:t>
            </w:r>
          </w:p>
        </w:tc>
        <w:tc>
          <w:tcPr>
            <w:tcW w:w="32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2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framePr w:hSpace="141" w:wrap="around" w:vAnchor="text" w:hAnchor="page" w:x="2041" w:y="9"/>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framePr w:hSpace="141" w:wrap="around" w:vAnchor="text" w:hAnchor="page" w:x="2041" w:y="9"/>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framePr w:hSpace="141" w:wrap="around" w:vAnchor="text" w:hAnchor="page" w:x="2041" w:y="9"/>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framePr w:hSpace="141" w:wrap="around" w:vAnchor="text" w:hAnchor="page" w:x="2041" w:y="9"/>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framePr w:hSpace="141" w:wrap="around" w:vAnchor="text" w:hAnchor="page" w:x="2041" w:y="9"/>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framePr w:hSpace="141" w:wrap="around" w:vAnchor="text" w:hAnchor="page" w:x="2041" w:y="9"/>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framePr w:hSpace="141" w:wrap="around" w:vAnchor="text" w:hAnchor="page" w:x="2041" w:y="9"/>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framePr w:hSpace="141" w:wrap="around" w:vAnchor="text" w:hAnchor="page" w:x="2041" w:y="9"/>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framePr w:hSpace="141" w:wrap="around" w:vAnchor="text" w:hAnchor="page" w:x="2041" w:y="9"/>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framePr w:hSpace="141" w:wrap="around" w:vAnchor="text" w:hAnchor="page" w:x="2041" w:y="9"/>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framePr w:hSpace="141" w:wrap="around" w:vAnchor="text" w:hAnchor="page" w:x="2041" w:y="9"/>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framePr w:hSpace="141" w:wrap="around" w:vAnchor="text" w:hAnchor="page" w:x="2041" w:y="9"/>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framePr w:hSpace="141" w:wrap="around" w:vAnchor="text" w:hAnchor="page" w:x="2041" w:y="9"/>
              <w:jc w:val="center"/>
              <w:rPr>
                <w:rFonts w:ascii="Times New Roman" w:hAnsi="Times New Roman"/>
                <w:szCs w:val="24"/>
              </w:rPr>
            </w:pPr>
            <w:r w:rsidRPr="00167899">
              <w:rPr>
                <w:rFonts w:ascii="Times New Roman" w:hAnsi="Times New Roman"/>
                <w:szCs w:val="24"/>
              </w:rPr>
              <w:t>+</w:t>
            </w:r>
          </w:p>
        </w:tc>
        <w:tc>
          <w:tcPr>
            <w:tcW w:w="319" w:type="dxa"/>
            <w:shd w:val="clear" w:color="auto" w:fill="auto"/>
            <w:vAlign w:val="center"/>
          </w:tcPr>
          <w:p w:rsidR="00000BAC" w:rsidRPr="00167899" w:rsidRDefault="00000BAC" w:rsidP="00396090">
            <w:pPr>
              <w:framePr w:hSpace="141" w:wrap="around" w:vAnchor="text" w:hAnchor="page" w:x="2041" w:y="9"/>
              <w:jc w:val="center"/>
              <w:rPr>
                <w:rFonts w:ascii="Times New Roman" w:hAnsi="Times New Roman"/>
                <w:szCs w:val="24"/>
              </w:rPr>
            </w:pPr>
            <w:r w:rsidRPr="00167899">
              <w:rPr>
                <w:rFonts w:ascii="Times New Roman" w:hAnsi="Times New Roman"/>
                <w:szCs w:val="24"/>
              </w:rPr>
              <w:t>+</w:t>
            </w:r>
          </w:p>
        </w:tc>
      </w:tr>
    </w:tbl>
    <w:p w:rsidR="00000BAC" w:rsidRPr="00167899" w:rsidRDefault="00000BAC" w:rsidP="00000BAC">
      <w:pPr>
        <w:jc w:val="right"/>
        <w:rPr>
          <w:rFonts w:ascii="Times New Roman" w:hAnsi="Times New Roman"/>
          <w:b/>
          <w:bCs/>
          <w:szCs w:val="24"/>
        </w:rPr>
      </w:pPr>
      <w:r w:rsidRPr="00167899">
        <w:rPr>
          <w:rFonts w:ascii="Times New Roman" w:hAnsi="Times New Roman"/>
          <w:szCs w:val="24"/>
        </w:rPr>
        <w:t>”</w:t>
      </w:r>
    </w:p>
    <w:p w:rsidR="00000BAC" w:rsidRPr="00167899" w:rsidRDefault="00000BAC" w:rsidP="00000BAC">
      <w:pPr>
        <w:ind w:firstLine="720"/>
        <w:jc w:val="both"/>
        <w:rPr>
          <w:rFonts w:ascii="Times New Roman" w:hAnsi="Times New Roman"/>
          <w:b/>
          <w:bCs/>
          <w:szCs w:val="24"/>
        </w:rPr>
      </w:pPr>
    </w:p>
    <w:p w:rsidR="00000BAC" w:rsidRDefault="00000BAC" w:rsidP="00000BAC">
      <w:pPr>
        <w:ind w:firstLine="720"/>
        <w:jc w:val="both"/>
        <w:rPr>
          <w:rFonts w:ascii="Times New Roman" w:hAnsi="Times New Roman"/>
          <w:bCs/>
          <w:szCs w:val="24"/>
        </w:rPr>
      </w:pPr>
      <w:r w:rsidRPr="00167899">
        <w:rPr>
          <w:rFonts w:ascii="Times New Roman" w:hAnsi="Times New Roman"/>
          <w:b/>
          <w:bCs/>
          <w:szCs w:val="24"/>
        </w:rPr>
        <w:t>MADDE 46</w:t>
      </w:r>
      <w:r w:rsidRPr="00167899">
        <w:rPr>
          <w:rFonts w:ascii="Times New Roman" w:hAnsi="Times New Roman"/>
          <w:b/>
          <w:szCs w:val="24"/>
        </w:rPr>
        <w:t>-</w:t>
      </w:r>
      <w:r w:rsidRPr="00167899">
        <w:rPr>
          <w:rFonts w:ascii="Times New Roman" w:hAnsi="Times New Roman"/>
          <w:szCs w:val="24"/>
        </w:rPr>
        <w:t xml:space="preserve"> </w:t>
      </w:r>
      <w:r w:rsidRPr="00167899">
        <w:rPr>
          <w:rFonts w:ascii="Times New Roman" w:hAnsi="Times New Roman"/>
          <w:bCs/>
          <w:szCs w:val="24"/>
        </w:rPr>
        <w:t xml:space="preserve">Aynı Yönetmeliğin eki Deniz Kuvvetleri Komutanlığı/Sahil Güvenlik Komutanlığına ait 1 </w:t>
      </w:r>
      <w:r>
        <w:rPr>
          <w:rFonts w:ascii="Times New Roman" w:hAnsi="Times New Roman"/>
          <w:bCs/>
          <w:szCs w:val="24"/>
        </w:rPr>
        <w:t>Numaralı Sınıflandırma Çizelgesi</w:t>
      </w:r>
      <w:r w:rsidRPr="00167899">
        <w:rPr>
          <w:rFonts w:ascii="Times New Roman" w:hAnsi="Times New Roman"/>
          <w:bCs/>
          <w:szCs w:val="24"/>
        </w:rPr>
        <w:t xml:space="preserve">nin </w:t>
      </w:r>
      <w:r w:rsidRPr="00167899">
        <w:rPr>
          <w:rFonts w:ascii="Times New Roman" w:hAnsi="Times New Roman"/>
          <w:szCs w:val="24"/>
        </w:rPr>
        <w:t xml:space="preserve">MD NO 15 DİLİM B FIKRA NO </w:t>
      </w:r>
      <w:proofErr w:type="gramStart"/>
      <w:r w:rsidRPr="00167899">
        <w:rPr>
          <w:rFonts w:ascii="Times New Roman" w:hAnsi="Times New Roman"/>
          <w:szCs w:val="24"/>
        </w:rPr>
        <w:t>1,2,3</w:t>
      </w:r>
      <w:proofErr w:type="gramEnd"/>
      <w:r w:rsidRPr="00167899">
        <w:rPr>
          <w:rFonts w:ascii="Times New Roman" w:hAnsi="Times New Roman"/>
          <w:szCs w:val="24"/>
        </w:rPr>
        <w:t xml:space="preserve"> satırı, MD NO 16 DİLİM A FIKRA NO 3 satırı, MD NO 16 DİLİM B FIKRA NO 1 satırı, </w:t>
      </w:r>
      <w:r w:rsidRPr="00167899">
        <w:rPr>
          <w:rFonts w:ascii="Times New Roman" w:hAnsi="Times New Roman"/>
          <w:bCs/>
          <w:szCs w:val="24"/>
        </w:rPr>
        <w:t xml:space="preserve">MD NO 17 DİLİM B FIKRA NO 1,2,3, </w:t>
      </w:r>
      <w:r w:rsidRPr="00167899">
        <w:rPr>
          <w:rFonts w:ascii="Times New Roman" w:hAnsi="Times New Roman"/>
          <w:szCs w:val="24"/>
        </w:rPr>
        <w:t>MD NO 18 DİLİM B FIKRA NO 1,2,3 satırı ile MD NO 46 DİLİM B FIKRA NO 2, 3 satırı</w:t>
      </w:r>
      <w:r w:rsidRPr="00167899">
        <w:rPr>
          <w:rFonts w:ascii="Times New Roman" w:hAnsi="Times New Roman"/>
          <w:bCs/>
          <w:szCs w:val="24"/>
        </w:rPr>
        <w:t xml:space="preserve"> aşağıdaki şekilde değiştirilmiş,</w:t>
      </w:r>
      <w:r w:rsidRPr="00167899">
        <w:rPr>
          <w:rFonts w:ascii="Times New Roman" w:hAnsi="Times New Roman"/>
          <w:b/>
          <w:bCs/>
          <w:szCs w:val="24"/>
        </w:rPr>
        <w:t xml:space="preserve"> </w:t>
      </w:r>
      <w:r w:rsidRPr="00167899">
        <w:rPr>
          <w:rFonts w:ascii="Times New Roman" w:hAnsi="Times New Roman"/>
          <w:bCs/>
          <w:szCs w:val="24"/>
        </w:rPr>
        <w:t xml:space="preserve">MD NO 34 DİLİM B FIKRA NO 1 satırı ile </w:t>
      </w:r>
      <w:r w:rsidRPr="00167899">
        <w:rPr>
          <w:rFonts w:ascii="Times New Roman" w:hAnsi="Times New Roman"/>
          <w:szCs w:val="24"/>
        </w:rPr>
        <w:t>MD NO 46 DİLİM B FIKRA NO 1 satırı</w:t>
      </w:r>
      <w:r w:rsidRPr="00167899">
        <w:rPr>
          <w:rFonts w:ascii="Times New Roman" w:hAnsi="Times New Roman"/>
          <w:bCs/>
          <w:szCs w:val="24"/>
        </w:rPr>
        <w:t xml:space="preserve"> yürürlükten kaldırılmıştır.</w:t>
      </w:r>
    </w:p>
    <w:p w:rsidR="00000BAC" w:rsidRDefault="00000BAC" w:rsidP="00000BAC">
      <w:pPr>
        <w:ind w:firstLine="720"/>
        <w:jc w:val="both"/>
        <w:rPr>
          <w:rFonts w:ascii="Times New Roman" w:hAnsi="Times New Roman"/>
          <w:bCs/>
          <w:szCs w:val="24"/>
        </w:rPr>
      </w:pPr>
    </w:p>
    <w:p w:rsidR="00000BAC" w:rsidRPr="00167899" w:rsidRDefault="00000BAC" w:rsidP="00000BAC">
      <w:pPr>
        <w:ind w:firstLine="720"/>
        <w:jc w:val="both"/>
        <w:rPr>
          <w:rFonts w:ascii="Times New Roman" w:hAnsi="Times New Roman"/>
          <w:szCs w:val="24"/>
        </w:rPr>
      </w:pPr>
    </w:p>
    <w:p w:rsidR="00000BAC" w:rsidRPr="00167899" w:rsidRDefault="00000BAC" w:rsidP="00000BAC">
      <w:pPr>
        <w:ind w:firstLine="720"/>
        <w:jc w:val="both"/>
        <w:rPr>
          <w:rFonts w:ascii="Times New Roman" w:hAnsi="Times New Roman"/>
          <w:bCs/>
          <w:szCs w:val="24"/>
        </w:rPr>
      </w:pPr>
      <w:r w:rsidRPr="00167899">
        <w:rPr>
          <w:rFonts w:ascii="Times New Roman" w:hAnsi="Times New Roman"/>
          <w:bCs/>
          <w:szCs w:val="24"/>
        </w:rPr>
        <w:t>“</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428"/>
        <w:gridCol w:w="699"/>
        <w:gridCol w:w="410"/>
        <w:gridCol w:w="410"/>
        <w:gridCol w:w="411"/>
        <w:gridCol w:w="410"/>
        <w:gridCol w:w="410"/>
        <w:gridCol w:w="411"/>
        <w:gridCol w:w="410"/>
        <w:gridCol w:w="411"/>
        <w:gridCol w:w="410"/>
        <w:gridCol w:w="410"/>
        <w:gridCol w:w="411"/>
        <w:gridCol w:w="410"/>
        <w:gridCol w:w="411"/>
        <w:gridCol w:w="410"/>
        <w:gridCol w:w="410"/>
        <w:gridCol w:w="411"/>
        <w:gridCol w:w="410"/>
        <w:gridCol w:w="411"/>
      </w:tblGrid>
      <w:tr w:rsidR="00000BAC" w:rsidRPr="00834BCD" w:rsidTr="00396090">
        <w:trPr>
          <w:trHeight w:val="284"/>
          <w:jc w:val="center"/>
        </w:trPr>
        <w:tc>
          <w:tcPr>
            <w:tcW w:w="572"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15</w:t>
            </w:r>
          </w:p>
        </w:tc>
        <w:tc>
          <w:tcPr>
            <w:tcW w:w="428"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B</w:t>
            </w:r>
          </w:p>
        </w:tc>
        <w:tc>
          <w:tcPr>
            <w:tcW w:w="699" w:type="dxa"/>
            <w:shd w:val="clear" w:color="auto" w:fill="auto"/>
            <w:vAlign w:val="center"/>
          </w:tcPr>
          <w:p w:rsidR="00000BAC" w:rsidRPr="00834BCD" w:rsidRDefault="00000BAC" w:rsidP="00396090">
            <w:pPr>
              <w:jc w:val="center"/>
              <w:rPr>
                <w:rFonts w:ascii="Times New Roman" w:hAnsi="Times New Roman"/>
                <w:szCs w:val="24"/>
              </w:rPr>
            </w:pPr>
            <w:proofErr w:type="gramStart"/>
            <w:r w:rsidRPr="00834BCD">
              <w:rPr>
                <w:rFonts w:ascii="Times New Roman" w:hAnsi="Times New Roman"/>
                <w:szCs w:val="24"/>
              </w:rPr>
              <w:t>1,2,3</w:t>
            </w:r>
            <w:proofErr w:type="gramEnd"/>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w:t>
            </w:r>
          </w:p>
        </w:tc>
      </w:tr>
      <w:tr w:rsidR="00000BAC" w:rsidRPr="00834BCD" w:rsidTr="00396090">
        <w:trPr>
          <w:trHeight w:val="284"/>
          <w:jc w:val="center"/>
        </w:trPr>
        <w:tc>
          <w:tcPr>
            <w:tcW w:w="572"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16</w:t>
            </w:r>
          </w:p>
        </w:tc>
        <w:tc>
          <w:tcPr>
            <w:tcW w:w="428"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A</w:t>
            </w:r>
          </w:p>
        </w:tc>
        <w:tc>
          <w:tcPr>
            <w:tcW w:w="699"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3</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w:t>
            </w:r>
          </w:p>
        </w:tc>
      </w:tr>
      <w:tr w:rsidR="00000BAC" w:rsidRPr="00834BCD" w:rsidTr="00396090">
        <w:trPr>
          <w:trHeight w:val="284"/>
          <w:jc w:val="center"/>
        </w:trPr>
        <w:tc>
          <w:tcPr>
            <w:tcW w:w="572"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16</w:t>
            </w:r>
          </w:p>
        </w:tc>
        <w:tc>
          <w:tcPr>
            <w:tcW w:w="428"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B</w:t>
            </w:r>
          </w:p>
        </w:tc>
        <w:tc>
          <w:tcPr>
            <w:tcW w:w="699"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1</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0"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X</w:t>
            </w:r>
          </w:p>
        </w:tc>
        <w:tc>
          <w:tcPr>
            <w:tcW w:w="411" w:type="dxa"/>
            <w:shd w:val="clear" w:color="auto" w:fill="auto"/>
            <w:vAlign w:val="center"/>
          </w:tcPr>
          <w:p w:rsidR="00000BAC" w:rsidRPr="00834BCD" w:rsidRDefault="00000BAC" w:rsidP="00396090">
            <w:pPr>
              <w:jc w:val="center"/>
              <w:rPr>
                <w:rFonts w:ascii="Times New Roman" w:hAnsi="Times New Roman"/>
                <w:szCs w:val="24"/>
              </w:rPr>
            </w:pPr>
            <w:r w:rsidRPr="00834BCD">
              <w:rPr>
                <w:rFonts w:ascii="Times New Roman" w:hAnsi="Times New Roman"/>
                <w:szCs w:val="24"/>
              </w:rPr>
              <w:t>-</w:t>
            </w:r>
          </w:p>
        </w:tc>
      </w:tr>
    </w:tbl>
    <w:p w:rsidR="00000BAC" w:rsidRPr="00167899" w:rsidRDefault="00000BAC" w:rsidP="00000BAC">
      <w:pPr>
        <w:ind w:firstLine="720"/>
        <w:jc w:val="right"/>
        <w:rPr>
          <w:rFonts w:ascii="Times New Roman" w:hAnsi="Times New Roman"/>
          <w:b/>
          <w:bCs/>
          <w:szCs w:val="24"/>
        </w:rPr>
      </w:pPr>
      <w:r w:rsidRPr="00167899">
        <w:rPr>
          <w:rFonts w:ascii="Times New Roman" w:hAnsi="Times New Roman"/>
          <w:szCs w:val="24"/>
        </w:rPr>
        <w:t>”</w:t>
      </w:r>
    </w:p>
    <w:p w:rsidR="00000BAC" w:rsidRPr="00167899" w:rsidRDefault="00000BAC" w:rsidP="00000BAC">
      <w:pPr>
        <w:ind w:firstLine="720"/>
        <w:jc w:val="both"/>
        <w:rPr>
          <w:rFonts w:ascii="Times New Roman" w:hAnsi="Times New Roman"/>
          <w:bCs/>
          <w:szCs w:val="24"/>
        </w:rPr>
      </w:pPr>
      <w:r w:rsidRPr="00167899">
        <w:rPr>
          <w:rFonts w:ascii="Times New Roman" w:hAnsi="Times New Roman"/>
          <w:bCs/>
          <w:szCs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8"/>
        <w:gridCol w:w="709"/>
        <w:gridCol w:w="409"/>
        <w:gridCol w:w="410"/>
        <w:gridCol w:w="409"/>
        <w:gridCol w:w="410"/>
        <w:gridCol w:w="409"/>
        <w:gridCol w:w="410"/>
        <w:gridCol w:w="409"/>
        <w:gridCol w:w="410"/>
        <w:gridCol w:w="409"/>
        <w:gridCol w:w="410"/>
        <w:gridCol w:w="409"/>
        <w:gridCol w:w="410"/>
        <w:gridCol w:w="409"/>
        <w:gridCol w:w="410"/>
        <w:gridCol w:w="409"/>
        <w:gridCol w:w="410"/>
        <w:gridCol w:w="409"/>
        <w:gridCol w:w="410"/>
      </w:tblGrid>
      <w:tr w:rsidR="00000BAC" w:rsidRPr="00167899" w:rsidTr="00396090">
        <w:trPr>
          <w:trHeight w:val="284"/>
          <w:jc w:val="center"/>
        </w:trPr>
        <w:tc>
          <w:tcPr>
            <w:tcW w:w="564"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17</w:t>
            </w:r>
          </w:p>
        </w:tc>
        <w:tc>
          <w:tcPr>
            <w:tcW w:w="428"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B</w:t>
            </w:r>
          </w:p>
        </w:tc>
        <w:tc>
          <w:tcPr>
            <w:tcW w:w="7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1,2</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r>
      <w:tr w:rsidR="00000BAC" w:rsidRPr="00167899" w:rsidTr="00396090">
        <w:trPr>
          <w:trHeight w:val="284"/>
          <w:jc w:val="center"/>
        </w:trPr>
        <w:tc>
          <w:tcPr>
            <w:tcW w:w="564"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18</w:t>
            </w:r>
          </w:p>
        </w:tc>
        <w:tc>
          <w:tcPr>
            <w:tcW w:w="428"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B</w:t>
            </w:r>
          </w:p>
        </w:tc>
        <w:tc>
          <w:tcPr>
            <w:tcW w:w="709" w:type="dxa"/>
            <w:shd w:val="clear" w:color="auto" w:fill="auto"/>
            <w:vAlign w:val="center"/>
          </w:tcPr>
          <w:p w:rsidR="00000BAC" w:rsidRPr="00167899" w:rsidRDefault="00000BAC" w:rsidP="00396090">
            <w:pPr>
              <w:jc w:val="center"/>
              <w:rPr>
                <w:rFonts w:ascii="Times New Roman" w:hAnsi="Times New Roman"/>
                <w:szCs w:val="24"/>
              </w:rPr>
            </w:pPr>
            <w:proofErr w:type="gramStart"/>
            <w:r w:rsidRPr="00167899">
              <w:rPr>
                <w:rFonts w:ascii="Times New Roman" w:hAnsi="Times New Roman"/>
                <w:szCs w:val="24"/>
              </w:rPr>
              <w:t>1,2,3</w:t>
            </w:r>
            <w:proofErr w:type="gramEnd"/>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r>
    </w:tbl>
    <w:p w:rsidR="00000BAC" w:rsidRPr="00167899" w:rsidRDefault="00000BAC" w:rsidP="00000BAC">
      <w:pPr>
        <w:ind w:firstLine="720"/>
        <w:jc w:val="right"/>
        <w:rPr>
          <w:rFonts w:ascii="Times New Roman" w:hAnsi="Times New Roman"/>
          <w:b/>
          <w:bCs/>
          <w:szCs w:val="24"/>
        </w:rPr>
      </w:pPr>
      <w:r w:rsidRPr="00167899">
        <w:rPr>
          <w:rFonts w:ascii="Times New Roman" w:hAnsi="Times New Roman"/>
          <w:szCs w:val="24"/>
        </w:rPr>
        <w:t>”</w:t>
      </w:r>
    </w:p>
    <w:p w:rsidR="00000BAC" w:rsidRPr="00167899" w:rsidRDefault="00000BAC" w:rsidP="00000BAC">
      <w:pPr>
        <w:ind w:firstLine="720"/>
        <w:jc w:val="both"/>
        <w:rPr>
          <w:rFonts w:ascii="Times New Roman" w:hAnsi="Times New Roman"/>
          <w:bCs/>
          <w:szCs w:val="24"/>
        </w:rPr>
      </w:pPr>
      <w:r w:rsidRPr="00167899">
        <w:rPr>
          <w:rFonts w:ascii="Times New Roman" w:hAnsi="Times New Roman"/>
          <w:bCs/>
          <w:szCs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424"/>
        <w:gridCol w:w="702"/>
        <w:gridCol w:w="410"/>
        <w:gridCol w:w="410"/>
        <w:gridCol w:w="410"/>
        <w:gridCol w:w="410"/>
        <w:gridCol w:w="411"/>
        <w:gridCol w:w="410"/>
        <w:gridCol w:w="410"/>
        <w:gridCol w:w="410"/>
        <w:gridCol w:w="411"/>
        <w:gridCol w:w="410"/>
        <w:gridCol w:w="410"/>
        <w:gridCol w:w="410"/>
        <w:gridCol w:w="410"/>
        <w:gridCol w:w="411"/>
        <w:gridCol w:w="410"/>
        <w:gridCol w:w="410"/>
        <w:gridCol w:w="410"/>
        <w:gridCol w:w="411"/>
      </w:tblGrid>
      <w:tr w:rsidR="00000BAC" w:rsidRPr="00167899" w:rsidTr="00396090">
        <w:trPr>
          <w:trHeight w:val="284"/>
          <w:jc w:val="center"/>
        </w:trPr>
        <w:tc>
          <w:tcPr>
            <w:tcW w:w="562"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lastRenderedPageBreak/>
              <w:t>46</w:t>
            </w:r>
          </w:p>
        </w:tc>
        <w:tc>
          <w:tcPr>
            <w:tcW w:w="424"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B</w:t>
            </w:r>
          </w:p>
        </w:tc>
        <w:tc>
          <w:tcPr>
            <w:tcW w:w="702"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1,2</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r>
    </w:tbl>
    <w:p w:rsidR="00000BAC" w:rsidRPr="00167899" w:rsidRDefault="00000BAC" w:rsidP="00000BAC">
      <w:pPr>
        <w:ind w:firstLine="720"/>
        <w:jc w:val="right"/>
        <w:rPr>
          <w:rFonts w:ascii="Times New Roman" w:hAnsi="Times New Roman"/>
          <w:szCs w:val="24"/>
        </w:rPr>
      </w:pPr>
      <w:r w:rsidRPr="00167899">
        <w:rPr>
          <w:rFonts w:ascii="Times New Roman" w:hAnsi="Times New Roman"/>
          <w:szCs w:val="24"/>
        </w:rPr>
        <w:t>”</w:t>
      </w:r>
    </w:p>
    <w:p w:rsidR="00000BAC" w:rsidRPr="00167899" w:rsidRDefault="00000BAC" w:rsidP="00000BAC">
      <w:pPr>
        <w:ind w:firstLine="720"/>
        <w:jc w:val="right"/>
        <w:rPr>
          <w:rFonts w:ascii="Times New Roman" w:hAnsi="Times New Roman"/>
          <w:b/>
          <w:bCs/>
          <w:szCs w:val="24"/>
        </w:rPr>
      </w:pPr>
    </w:p>
    <w:p w:rsidR="00000BAC" w:rsidRPr="00167899" w:rsidRDefault="00000BAC" w:rsidP="00000BAC">
      <w:pPr>
        <w:jc w:val="both"/>
        <w:rPr>
          <w:rFonts w:ascii="Times New Roman" w:hAnsi="Times New Roman"/>
          <w:szCs w:val="24"/>
        </w:rPr>
      </w:pPr>
      <w:r w:rsidRPr="00167899">
        <w:rPr>
          <w:rFonts w:ascii="Times New Roman" w:hAnsi="Times New Roman"/>
          <w:b/>
          <w:bCs/>
          <w:szCs w:val="24"/>
        </w:rPr>
        <w:tab/>
        <w:t>MADDE 47</w:t>
      </w:r>
      <w:r w:rsidRPr="00167899">
        <w:rPr>
          <w:rFonts w:ascii="Times New Roman" w:hAnsi="Times New Roman"/>
          <w:b/>
          <w:szCs w:val="24"/>
        </w:rPr>
        <w:t>-</w:t>
      </w:r>
      <w:r w:rsidRPr="00167899">
        <w:rPr>
          <w:rFonts w:ascii="Times New Roman" w:hAnsi="Times New Roman"/>
          <w:szCs w:val="24"/>
        </w:rPr>
        <w:t xml:space="preserve"> </w:t>
      </w:r>
      <w:r w:rsidRPr="00167899">
        <w:rPr>
          <w:rFonts w:ascii="Times New Roman" w:hAnsi="Times New Roman"/>
          <w:bCs/>
          <w:szCs w:val="24"/>
        </w:rPr>
        <w:t xml:space="preserve">Aynı Yönetmeliğin eki Deniz Kuvvetleri Komutanlığı/Sahil Güvenlik Komutanlığına ait 2 </w:t>
      </w:r>
      <w:r>
        <w:rPr>
          <w:rFonts w:ascii="Times New Roman" w:hAnsi="Times New Roman"/>
          <w:bCs/>
          <w:szCs w:val="24"/>
        </w:rPr>
        <w:t>Numaralı Sınıflandırma Çizelgesi</w:t>
      </w:r>
      <w:r w:rsidRPr="00167899">
        <w:rPr>
          <w:rFonts w:ascii="Times New Roman" w:hAnsi="Times New Roman"/>
          <w:bCs/>
          <w:szCs w:val="24"/>
        </w:rPr>
        <w:t xml:space="preserve">nin MD NO 17 DİLİM B FIKRA NO </w:t>
      </w:r>
      <w:proofErr w:type="gramStart"/>
      <w:r w:rsidRPr="00167899">
        <w:rPr>
          <w:rFonts w:ascii="Times New Roman" w:hAnsi="Times New Roman"/>
          <w:bCs/>
          <w:szCs w:val="24"/>
        </w:rPr>
        <w:t>1,2,3</w:t>
      </w:r>
      <w:proofErr w:type="gramEnd"/>
      <w:r w:rsidRPr="00167899">
        <w:rPr>
          <w:rFonts w:ascii="Times New Roman" w:hAnsi="Times New Roman"/>
          <w:bCs/>
          <w:szCs w:val="24"/>
        </w:rPr>
        <w:t xml:space="preserve">, satırı ile </w:t>
      </w:r>
      <w:r w:rsidRPr="00167899">
        <w:rPr>
          <w:rFonts w:ascii="Times New Roman" w:hAnsi="Times New Roman"/>
          <w:szCs w:val="24"/>
        </w:rPr>
        <w:t>MD NO 46 DİLİM B FIKRA NO 2, 3 satırı</w:t>
      </w:r>
      <w:r w:rsidRPr="00167899">
        <w:rPr>
          <w:rFonts w:ascii="Times New Roman" w:hAnsi="Times New Roman"/>
          <w:bCs/>
          <w:szCs w:val="24"/>
        </w:rPr>
        <w:t xml:space="preserve"> aşağıdaki şekilde değiştirilmiş,</w:t>
      </w:r>
      <w:r w:rsidRPr="00167899">
        <w:rPr>
          <w:rFonts w:ascii="Times New Roman" w:hAnsi="Times New Roman"/>
          <w:b/>
          <w:bCs/>
          <w:szCs w:val="24"/>
        </w:rPr>
        <w:t xml:space="preserve"> </w:t>
      </w:r>
      <w:r w:rsidRPr="00167899">
        <w:rPr>
          <w:rFonts w:ascii="Times New Roman" w:hAnsi="Times New Roman"/>
          <w:bCs/>
          <w:szCs w:val="24"/>
        </w:rPr>
        <w:t xml:space="preserve">MD NO 34 DİLİM B FIKRA NO 1 satırı ile </w:t>
      </w:r>
      <w:r w:rsidRPr="00167899">
        <w:rPr>
          <w:rFonts w:ascii="Times New Roman" w:hAnsi="Times New Roman"/>
          <w:szCs w:val="24"/>
        </w:rPr>
        <w:t>MD NO 46 DİLİM B FIKRA NO 1 satırı</w:t>
      </w:r>
      <w:r w:rsidRPr="00167899">
        <w:rPr>
          <w:rFonts w:ascii="Times New Roman" w:hAnsi="Times New Roman"/>
          <w:bCs/>
          <w:szCs w:val="24"/>
        </w:rPr>
        <w:t xml:space="preserve"> yürürlükten kaldırılmıştır.</w:t>
      </w:r>
    </w:p>
    <w:p w:rsidR="00000BAC" w:rsidRPr="00167899" w:rsidRDefault="00000BAC" w:rsidP="00000BAC">
      <w:pPr>
        <w:tabs>
          <w:tab w:val="left" w:pos="709"/>
          <w:tab w:val="left" w:pos="1418"/>
          <w:tab w:val="left" w:pos="1701"/>
          <w:tab w:val="left" w:pos="7655"/>
        </w:tabs>
        <w:jc w:val="both"/>
        <w:rPr>
          <w:rFonts w:ascii="Times New Roman" w:hAnsi="Times New Roman"/>
          <w:szCs w:val="24"/>
        </w:rPr>
      </w:pPr>
      <w:r w:rsidRPr="00167899">
        <w:rPr>
          <w:rFonts w:ascii="Times New Roman" w:hAnsi="Times New Roman"/>
          <w:szCs w:val="24"/>
        </w:rPr>
        <w:tab/>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59"/>
        <w:gridCol w:w="648"/>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000BAC" w:rsidRPr="00167899" w:rsidTr="00396090">
        <w:trPr>
          <w:trHeight w:val="284"/>
          <w:jc w:val="center"/>
        </w:trPr>
        <w:tc>
          <w:tcPr>
            <w:tcW w:w="567"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17</w:t>
            </w:r>
          </w:p>
        </w:tc>
        <w:tc>
          <w:tcPr>
            <w:tcW w:w="45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B</w:t>
            </w:r>
          </w:p>
        </w:tc>
        <w:tc>
          <w:tcPr>
            <w:tcW w:w="648"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1, 2</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1"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r>
    </w:tbl>
    <w:p w:rsidR="00000BAC" w:rsidRPr="00167899" w:rsidRDefault="00000BAC" w:rsidP="00000BAC">
      <w:pPr>
        <w:tabs>
          <w:tab w:val="left" w:pos="426"/>
          <w:tab w:val="left" w:pos="1418"/>
          <w:tab w:val="left" w:pos="1701"/>
          <w:tab w:val="left" w:pos="7655"/>
        </w:tabs>
        <w:jc w:val="right"/>
        <w:rPr>
          <w:rFonts w:ascii="Times New Roman" w:hAnsi="Times New Roman"/>
          <w:szCs w:val="24"/>
        </w:rPr>
      </w:pPr>
      <w:r w:rsidRPr="00167899">
        <w:rPr>
          <w:rFonts w:ascii="Times New Roman" w:hAnsi="Times New Roman"/>
          <w:szCs w:val="24"/>
        </w:rPr>
        <w:t>”</w:t>
      </w:r>
    </w:p>
    <w:p w:rsidR="00000BAC" w:rsidRPr="00167899" w:rsidRDefault="00000BAC" w:rsidP="00000BAC">
      <w:pPr>
        <w:tabs>
          <w:tab w:val="left" w:pos="709"/>
          <w:tab w:val="left" w:pos="1418"/>
          <w:tab w:val="left" w:pos="1701"/>
          <w:tab w:val="left" w:pos="7655"/>
        </w:tabs>
        <w:jc w:val="both"/>
        <w:rPr>
          <w:rFonts w:ascii="Times New Roman" w:hAnsi="Times New Roman"/>
          <w:szCs w:val="24"/>
        </w:rPr>
      </w:pPr>
      <w:r>
        <w:rPr>
          <w:rFonts w:ascii="Times New Roman" w:hAnsi="Times New Roman"/>
          <w:szCs w:val="24"/>
        </w:rPr>
        <w:tab/>
      </w:r>
      <w:r w:rsidRPr="00167899">
        <w:rPr>
          <w:rFonts w:ascii="Times New Roman" w:hAnsi="Times New Roman"/>
          <w:szCs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9"/>
        <w:gridCol w:w="706"/>
        <w:gridCol w:w="409"/>
        <w:gridCol w:w="409"/>
        <w:gridCol w:w="410"/>
        <w:gridCol w:w="409"/>
        <w:gridCol w:w="410"/>
        <w:gridCol w:w="409"/>
        <w:gridCol w:w="410"/>
        <w:gridCol w:w="409"/>
        <w:gridCol w:w="410"/>
        <w:gridCol w:w="409"/>
        <w:gridCol w:w="409"/>
        <w:gridCol w:w="410"/>
        <w:gridCol w:w="409"/>
        <w:gridCol w:w="410"/>
        <w:gridCol w:w="409"/>
        <w:gridCol w:w="410"/>
        <w:gridCol w:w="409"/>
        <w:gridCol w:w="410"/>
      </w:tblGrid>
      <w:tr w:rsidR="00000BAC" w:rsidRPr="00167899" w:rsidTr="00396090">
        <w:trPr>
          <w:trHeight w:val="284"/>
          <w:jc w:val="center"/>
        </w:trPr>
        <w:tc>
          <w:tcPr>
            <w:tcW w:w="567"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46</w:t>
            </w:r>
          </w:p>
        </w:tc>
        <w:tc>
          <w:tcPr>
            <w:tcW w:w="42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B</w:t>
            </w:r>
          </w:p>
        </w:tc>
        <w:tc>
          <w:tcPr>
            <w:tcW w:w="706"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1,2</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framePr w:hSpace="141" w:wrap="around" w:vAnchor="text" w:hAnchor="margin" w:xAlign="center" w:y="-94"/>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framePr w:hSpace="141" w:wrap="around" w:vAnchor="text" w:hAnchor="margin" w:xAlign="center" w:y="-94"/>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framePr w:hSpace="141" w:wrap="around" w:vAnchor="text" w:hAnchor="margin" w:xAlign="center" w:y="-94"/>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framePr w:hSpace="141" w:wrap="around" w:vAnchor="text" w:hAnchor="margin" w:xAlign="center" w:y="-94"/>
              <w:jc w:val="center"/>
              <w:rPr>
                <w:rFonts w:ascii="Times New Roman" w:hAnsi="Times New Roman"/>
                <w:szCs w:val="24"/>
              </w:rPr>
            </w:pPr>
            <w:r w:rsidRPr="00167899">
              <w:rPr>
                <w:rFonts w:ascii="Times New Roman" w:hAnsi="Times New Roman"/>
                <w:szCs w:val="24"/>
              </w:rPr>
              <w:t>-</w:t>
            </w:r>
          </w:p>
        </w:tc>
        <w:tc>
          <w:tcPr>
            <w:tcW w:w="409" w:type="dxa"/>
            <w:shd w:val="clear" w:color="auto" w:fill="auto"/>
            <w:vAlign w:val="center"/>
          </w:tcPr>
          <w:p w:rsidR="00000BAC" w:rsidRPr="00167899" w:rsidRDefault="00000BAC" w:rsidP="00396090">
            <w:pPr>
              <w:framePr w:hSpace="141" w:wrap="around" w:vAnchor="text" w:hAnchor="margin" w:xAlign="center" w:y="-94"/>
              <w:jc w:val="center"/>
              <w:rPr>
                <w:rFonts w:ascii="Times New Roman" w:hAnsi="Times New Roman"/>
                <w:szCs w:val="24"/>
              </w:rPr>
            </w:pPr>
            <w:r w:rsidRPr="00167899">
              <w:rPr>
                <w:rFonts w:ascii="Times New Roman" w:hAnsi="Times New Roman"/>
                <w:szCs w:val="24"/>
              </w:rPr>
              <w:t>-</w:t>
            </w:r>
          </w:p>
        </w:tc>
        <w:tc>
          <w:tcPr>
            <w:tcW w:w="410" w:type="dxa"/>
            <w:shd w:val="clear" w:color="auto" w:fill="auto"/>
            <w:vAlign w:val="center"/>
          </w:tcPr>
          <w:p w:rsidR="00000BAC" w:rsidRPr="00167899" w:rsidRDefault="00000BAC" w:rsidP="00396090">
            <w:pPr>
              <w:framePr w:hSpace="141" w:wrap="around" w:vAnchor="text" w:hAnchor="margin" w:xAlign="center" w:y="-94"/>
              <w:jc w:val="center"/>
              <w:rPr>
                <w:rFonts w:ascii="Times New Roman" w:hAnsi="Times New Roman"/>
                <w:szCs w:val="24"/>
              </w:rPr>
            </w:pPr>
            <w:r w:rsidRPr="00167899">
              <w:rPr>
                <w:rFonts w:ascii="Times New Roman" w:hAnsi="Times New Roman"/>
                <w:szCs w:val="24"/>
              </w:rPr>
              <w:t>X</w:t>
            </w:r>
          </w:p>
        </w:tc>
        <w:tc>
          <w:tcPr>
            <w:tcW w:w="409" w:type="dxa"/>
            <w:shd w:val="clear" w:color="auto" w:fill="auto"/>
            <w:vAlign w:val="center"/>
          </w:tcPr>
          <w:p w:rsidR="00000BAC" w:rsidRPr="00167899" w:rsidRDefault="00000BAC" w:rsidP="00396090">
            <w:pPr>
              <w:framePr w:hSpace="141" w:wrap="around" w:vAnchor="text" w:hAnchor="margin" w:xAlign="center" w:y="-94"/>
              <w:jc w:val="center"/>
              <w:rPr>
                <w:rFonts w:ascii="Times New Roman" w:hAnsi="Times New Roman"/>
                <w:szCs w:val="24"/>
              </w:rPr>
            </w:pPr>
            <w:r w:rsidRPr="00167899">
              <w:rPr>
                <w:rFonts w:ascii="Times New Roman" w:hAnsi="Times New Roman"/>
                <w:szCs w:val="24"/>
              </w:rPr>
              <w:t>X</w:t>
            </w:r>
          </w:p>
        </w:tc>
        <w:tc>
          <w:tcPr>
            <w:tcW w:w="410" w:type="dxa"/>
            <w:shd w:val="clear" w:color="auto" w:fill="auto"/>
            <w:vAlign w:val="center"/>
          </w:tcPr>
          <w:p w:rsidR="00000BAC" w:rsidRPr="00167899" w:rsidRDefault="00000BAC" w:rsidP="00396090">
            <w:pPr>
              <w:framePr w:hSpace="141" w:wrap="around" w:vAnchor="text" w:hAnchor="margin" w:xAlign="center" w:y="-94"/>
              <w:jc w:val="center"/>
              <w:rPr>
                <w:rFonts w:ascii="Times New Roman" w:hAnsi="Times New Roman"/>
                <w:szCs w:val="24"/>
              </w:rPr>
            </w:pPr>
            <w:r w:rsidRPr="00167899">
              <w:rPr>
                <w:rFonts w:ascii="Times New Roman" w:hAnsi="Times New Roman"/>
                <w:szCs w:val="24"/>
              </w:rPr>
              <w:t>-</w:t>
            </w:r>
          </w:p>
        </w:tc>
      </w:tr>
    </w:tbl>
    <w:p w:rsidR="00000BAC" w:rsidRDefault="00000BAC" w:rsidP="00000BAC">
      <w:pPr>
        <w:tabs>
          <w:tab w:val="left" w:pos="426"/>
          <w:tab w:val="left" w:pos="1418"/>
          <w:tab w:val="left" w:pos="1701"/>
          <w:tab w:val="left" w:pos="7655"/>
        </w:tabs>
        <w:jc w:val="right"/>
        <w:rPr>
          <w:rFonts w:ascii="Times New Roman" w:hAnsi="Times New Roman"/>
          <w:szCs w:val="24"/>
        </w:rPr>
      </w:pPr>
      <w:r w:rsidRPr="00167899">
        <w:rPr>
          <w:rFonts w:ascii="Times New Roman" w:hAnsi="Times New Roman"/>
          <w:szCs w:val="24"/>
        </w:rPr>
        <w:t>”</w:t>
      </w:r>
    </w:p>
    <w:p w:rsidR="00000BAC" w:rsidRPr="00167899" w:rsidRDefault="00000BAC" w:rsidP="00000BAC">
      <w:pPr>
        <w:tabs>
          <w:tab w:val="left" w:pos="426"/>
          <w:tab w:val="left" w:pos="1418"/>
          <w:tab w:val="left" w:pos="1701"/>
          <w:tab w:val="left" w:pos="7655"/>
        </w:tabs>
        <w:jc w:val="right"/>
        <w:rPr>
          <w:rFonts w:ascii="Times New Roman" w:hAnsi="Times New Roman"/>
          <w:szCs w:val="24"/>
        </w:rPr>
      </w:pPr>
    </w:p>
    <w:p w:rsidR="00000BAC" w:rsidRPr="00167899" w:rsidRDefault="00000BAC" w:rsidP="00000BAC">
      <w:pPr>
        <w:ind w:firstLine="720"/>
        <w:jc w:val="both"/>
        <w:rPr>
          <w:rFonts w:ascii="Times New Roman" w:hAnsi="Times New Roman"/>
          <w:bCs/>
          <w:szCs w:val="24"/>
        </w:rPr>
      </w:pPr>
      <w:r w:rsidRPr="00167899">
        <w:rPr>
          <w:rFonts w:ascii="Times New Roman" w:hAnsi="Times New Roman"/>
          <w:b/>
          <w:bCs/>
          <w:szCs w:val="24"/>
        </w:rPr>
        <w:t>MADDE 48</w:t>
      </w:r>
      <w:r w:rsidRPr="00167899">
        <w:rPr>
          <w:rFonts w:ascii="Times New Roman" w:hAnsi="Times New Roman"/>
          <w:b/>
          <w:szCs w:val="24"/>
        </w:rPr>
        <w:t>-</w:t>
      </w:r>
      <w:r w:rsidRPr="00167899">
        <w:rPr>
          <w:rFonts w:ascii="Times New Roman" w:hAnsi="Times New Roman"/>
          <w:szCs w:val="24"/>
        </w:rPr>
        <w:t xml:space="preserve"> </w:t>
      </w:r>
      <w:r w:rsidRPr="00167899">
        <w:rPr>
          <w:rFonts w:ascii="Times New Roman" w:hAnsi="Times New Roman"/>
          <w:bCs/>
          <w:szCs w:val="24"/>
        </w:rPr>
        <w:t xml:space="preserve">Aynı Yönetmeliğin eki Hava Kuvvetleri Komutanlığına ait 1 </w:t>
      </w:r>
      <w:r>
        <w:rPr>
          <w:rFonts w:ascii="Times New Roman" w:hAnsi="Times New Roman"/>
          <w:bCs/>
          <w:szCs w:val="24"/>
        </w:rPr>
        <w:t>Numaralı Sınıflandırma Çizelgesi</w:t>
      </w:r>
      <w:r w:rsidRPr="00167899">
        <w:rPr>
          <w:rFonts w:ascii="Times New Roman" w:hAnsi="Times New Roman"/>
          <w:bCs/>
          <w:szCs w:val="24"/>
        </w:rPr>
        <w:t xml:space="preserve">nin başlık bölümü, MADDE NO 17 DİLİM B FIKRA NO </w:t>
      </w:r>
      <w:proofErr w:type="gramStart"/>
      <w:r w:rsidRPr="00167899">
        <w:rPr>
          <w:rFonts w:ascii="Times New Roman" w:hAnsi="Times New Roman"/>
          <w:bCs/>
          <w:szCs w:val="24"/>
        </w:rPr>
        <w:t>1,2,3</w:t>
      </w:r>
      <w:proofErr w:type="gramEnd"/>
      <w:r w:rsidRPr="00167899">
        <w:rPr>
          <w:rFonts w:ascii="Times New Roman" w:hAnsi="Times New Roman"/>
          <w:bCs/>
          <w:szCs w:val="24"/>
        </w:rPr>
        <w:t xml:space="preserve"> satırı,</w:t>
      </w:r>
      <w:r w:rsidRPr="00167899">
        <w:rPr>
          <w:rFonts w:ascii="Times New Roman" w:hAnsi="Times New Roman"/>
          <w:szCs w:val="24"/>
        </w:rPr>
        <w:t xml:space="preserve"> </w:t>
      </w:r>
      <w:r w:rsidRPr="00105B1C">
        <w:rPr>
          <w:rFonts w:ascii="Times New Roman" w:hAnsi="Times New Roman"/>
          <w:szCs w:val="24"/>
        </w:rPr>
        <w:t>MADDE NO 42 DİLİM D FIKRA NO 3,10 satırı</w:t>
      </w:r>
      <w:r w:rsidRPr="00167899">
        <w:rPr>
          <w:rFonts w:ascii="Times New Roman" w:hAnsi="Times New Roman"/>
          <w:color w:val="FF0000"/>
          <w:szCs w:val="24"/>
        </w:rPr>
        <w:t xml:space="preserve"> </w:t>
      </w:r>
      <w:r w:rsidRPr="00167899">
        <w:rPr>
          <w:rFonts w:ascii="Times New Roman" w:hAnsi="Times New Roman"/>
          <w:bCs/>
          <w:szCs w:val="24"/>
        </w:rPr>
        <w:t xml:space="preserve">ile </w:t>
      </w:r>
      <w:r w:rsidRPr="00167899">
        <w:rPr>
          <w:rFonts w:ascii="Times New Roman" w:hAnsi="Times New Roman"/>
          <w:szCs w:val="24"/>
        </w:rPr>
        <w:t xml:space="preserve">MADDE NO 46 DİLİM B FIKRA NO 1 ve FIKRA NO 2 satırları </w:t>
      </w:r>
      <w:r w:rsidRPr="00167899">
        <w:rPr>
          <w:rFonts w:ascii="Times New Roman" w:hAnsi="Times New Roman"/>
          <w:bCs/>
          <w:szCs w:val="24"/>
        </w:rPr>
        <w:t>ekli (2) sayılı cetvelde gösterildiği şekilde değiştirilmiş,</w:t>
      </w:r>
      <w:r w:rsidRPr="00167899">
        <w:rPr>
          <w:rFonts w:ascii="Times New Roman" w:hAnsi="Times New Roman"/>
          <w:b/>
          <w:bCs/>
          <w:szCs w:val="24"/>
        </w:rPr>
        <w:t xml:space="preserve"> </w:t>
      </w:r>
      <w:r w:rsidRPr="00167899">
        <w:rPr>
          <w:rFonts w:ascii="Times New Roman" w:hAnsi="Times New Roman"/>
          <w:bCs/>
          <w:szCs w:val="24"/>
        </w:rPr>
        <w:t xml:space="preserve">MADDE NO 34 DİLİM B FIKRA NO 1 satırı ile </w:t>
      </w:r>
      <w:r w:rsidRPr="00167899">
        <w:rPr>
          <w:rFonts w:ascii="Times New Roman" w:hAnsi="Times New Roman"/>
          <w:szCs w:val="24"/>
        </w:rPr>
        <w:t>MADDE NO 46 DİLİM B FIKRA 3 satırı</w:t>
      </w:r>
      <w:r w:rsidRPr="00167899">
        <w:rPr>
          <w:rFonts w:ascii="Times New Roman" w:hAnsi="Times New Roman"/>
          <w:bCs/>
          <w:szCs w:val="24"/>
        </w:rPr>
        <w:t xml:space="preserve"> yürürlükten kaldırılmıştır.</w:t>
      </w:r>
    </w:p>
    <w:p w:rsidR="00000BAC" w:rsidRPr="00167899" w:rsidRDefault="00000BAC" w:rsidP="00000BAC">
      <w:pPr>
        <w:tabs>
          <w:tab w:val="left" w:pos="2775"/>
        </w:tabs>
        <w:rPr>
          <w:rFonts w:ascii="Times New Roman" w:hAnsi="Times New Roman"/>
          <w:szCs w:val="24"/>
        </w:rPr>
      </w:pPr>
    </w:p>
    <w:p w:rsidR="00000BAC" w:rsidRDefault="00000BAC" w:rsidP="00000BAC">
      <w:pPr>
        <w:ind w:firstLine="720"/>
        <w:jc w:val="both"/>
        <w:rPr>
          <w:rFonts w:ascii="Times New Roman" w:hAnsi="Times New Roman"/>
          <w:bCs/>
          <w:szCs w:val="24"/>
        </w:rPr>
      </w:pPr>
      <w:r w:rsidRPr="00167899">
        <w:rPr>
          <w:rFonts w:ascii="Times New Roman" w:hAnsi="Times New Roman"/>
          <w:b/>
          <w:bCs/>
          <w:szCs w:val="24"/>
        </w:rPr>
        <w:t>MADDE 49</w:t>
      </w:r>
      <w:r w:rsidRPr="00167899">
        <w:rPr>
          <w:rFonts w:ascii="Times New Roman" w:hAnsi="Times New Roman"/>
          <w:b/>
          <w:szCs w:val="24"/>
        </w:rPr>
        <w:t>-</w:t>
      </w:r>
      <w:r w:rsidRPr="00167899">
        <w:rPr>
          <w:rFonts w:ascii="Times New Roman" w:hAnsi="Times New Roman"/>
          <w:szCs w:val="24"/>
        </w:rPr>
        <w:t xml:space="preserve"> </w:t>
      </w:r>
      <w:r w:rsidRPr="00167899">
        <w:rPr>
          <w:rFonts w:ascii="Times New Roman" w:hAnsi="Times New Roman"/>
          <w:bCs/>
          <w:szCs w:val="24"/>
        </w:rPr>
        <w:t xml:space="preserve">Aynı Yönetmeliğin eki Hava Kuvvetleri Komutanlığına ait 2 </w:t>
      </w:r>
      <w:r>
        <w:rPr>
          <w:rFonts w:ascii="Times New Roman" w:hAnsi="Times New Roman"/>
          <w:bCs/>
          <w:szCs w:val="24"/>
        </w:rPr>
        <w:t>Numaralı Sınıflandırma Çizelgesi</w:t>
      </w:r>
      <w:r w:rsidRPr="00167899">
        <w:rPr>
          <w:rFonts w:ascii="Times New Roman" w:hAnsi="Times New Roman"/>
          <w:bCs/>
          <w:szCs w:val="24"/>
        </w:rPr>
        <w:t xml:space="preserve">nin MD NO 17 DİLİM B FIKRA NO </w:t>
      </w:r>
      <w:proofErr w:type="gramStart"/>
      <w:r w:rsidRPr="00167899">
        <w:rPr>
          <w:rFonts w:ascii="Times New Roman" w:hAnsi="Times New Roman"/>
          <w:bCs/>
          <w:szCs w:val="24"/>
        </w:rPr>
        <w:t>1,2,3</w:t>
      </w:r>
      <w:proofErr w:type="gramEnd"/>
      <w:r w:rsidRPr="00167899">
        <w:rPr>
          <w:rFonts w:ascii="Times New Roman" w:hAnsi="Times New Roman"/>
          <w:bCs/>
          <w:szCs w:val="24"/>
        </w:rPr>
        <w:t xml:space="preserve"> satırı ile </w:t>
      </w:r>
      <w:r w:rsidRPr="00167899">
        <w:rPr>
          <w:rFonts w:ascii="Times New Roman" w:hAnsi="Times New Roman"/>
          <w:szCs w:val="24"/>
        </w:rPr>
        <w:t>MD NO 46 DİLİM B FIKRA NO 1 ve FIKRA NO 2 satırları</w:t>
      </w:r>
      <w:r w:rsidRPr="00167899">
        <w:rPr>
          <w:rFonts w:ascii="Times New Roman" w:hAnsi="Times New Roman"/>
          <w:bCs/>
          <w:szCs w:val="24"/>
        </w:rPr>
        <w:t xml:space="preserve"> aşağıdaki şekilde değiştirilmiş,</w:t>
      </w:r>
      <w:r w:rsidRPr="00167899">
        <w:rPr>
          <w:rFonts w:ascii="Times New Roman" w:hAnsi="Times New Roman"/>
          <w:b/>
          <w:bCs/>
          <w:szCs w:val="24"/>
        </w:rPr>
        <w:t xml:space="preserve"> </w:t>
      </w:r>
      <w:r w:rsidRPr="00167899">
        <w:rPr>
          <w:rFonts w:ascii="Times New Roman" w:hAnsi="Times New Roman"/>
          <w:bCs/>
          <w:szCs w:val="24"/>
        </w:rPr>
        <w:t xml:space="preserve">MD NO 34 DİLİM B FIKRA NO 1 satırı ile </w:t>
      </w:r>
      <w:r w:rsidRPr="00167899">
        <w:rPr>
          <w:rFonts w:ascii="Times New Roman" w:hAnsi="Times New Roman"/>
          <w:szCs w:val="24"/>
        </w:rPr>
        <w:t>MD NO 46 DİLİM B FIKRA NO 3 satırı</w:t>
      </w:r>
      <w:r w:rsidRPr="00167899">
        <w:rPr>
          <w:rFonts w:ascii="Times New Roman" w:hAnsi="Times New Roman"/>
          <w:bCs/>
          <w:szCs w:val="24"/>
        </w:rPr>
        <w:t xml:space="preserve"> yürürlükten kaldırılmıştır.</w:t>
      </w:r>
    </w:p>
    <w:p w:rsidR="00000BAC" w:rsidRPr="00167899" w:rsidRDefault="00000BAC" w:rsidP="00000BAC">
      <w:pPr>
        <w:tabs>
          <w:tab w:val="left" w:pos="709"/>
        </w:tabs>
        <w:rPr>
          <w:rFonts w:ascii="Times New Roman" w:hAnsi="Times New Roman"/>
          <w:szCs w:val="24"/>
        </w:rPr>
      </w:pPr>
      <w:r>
        <w:rPr>
          <w:rFonts w:ascii="Times New Roman" w:hAnsi="Times New Roman"/>
          <w:szCs w:val="24"/>
        </w:rPr>
        <w:tab/>
      </w:r>
      <w:r w:rsidRPr="00167899">
        <w:rPr>
          <w:rFonts w:ascii="Times New Roman" w:hAnsi="Times New Roman"/>
          <w:szCs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396"/>
        <w:gridCol w:w="526"/>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tblGrid>
      <w:tr w:rsidR="00000BAC" w:rsidRPr="00105B1C" w:rsidTr="00396090">
        <w:trPr>
          <w:trHeight w:val="284"/>
          <w:jc w:val="center"/>
        </w:trPr>
        <w:tc>
          <w:tcPr>
            <w:tcW w:w="47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17</w:t>
            </w:r>
          </w:p>
        </w:tc>
        <w:tc>
          <w:tcPr>
            <w:tcW w:w="396"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B</w:t>
            </w:r>
          </w:p>
        </w:tc>
        <w:tc>
          <w:tcPr>
            <w:tcW w:w="526"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1,2</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0"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r>
    </w:tbl>
    <w:p w:rsidR="00000BAC" w:rsidRDefault="00000BAC" w:rsidP="00000BAC">
      <w:pPr>
        <w:tabs>
          <w:tab w:val="left" w:pos="426"/>
          <w:tab w:val="left" w:pos="1418"/>
          <w:tab w:val="left" w:pos="1701"/>
          <w:tab w:val="left" w:pos="7655"/>
        </w:tabs>
        <w:jc w:val="right"/>
        <w:rPr>
          <w:rFonts w:ascii="Times New Roman" w:hAnsi="Times New Roman"/>
          <w:szCs w:val="24"/>
        </w:rPr>
      </w:pPr>
      <w:r w:rsidRPr="00167899">
        <w:rPr>
          <w:rFonts w:ascii="Times New Roman" w:hAnsi="Times New Roman"/>
          <w:szCs w:val="24"/>
        </w:rPr>
        <w:t>”</w:t>
      </w:r>
    </w:p>
    <w:p w:rsidR="00000BAC" w:rsidRPr="00167899" w:rsidRDefault="00000BAC" w:rsidP="00000BAC">
      <w:pPr>
        <w:tabs>
          <w:tab w:val="left" w:pos="2775"/>
        </w:tabs>
        <w:ind w:firstLine="709"/>
        <w:rPr>
          <w:rFonts w:ascii="Times New Roman" w:hAnsi="Times New Roman"/>
          <w:szCs w:val="24"/>
        </w:rPr>
      </w:pPr>
      <w:r w:rsidRPr="00167899">
        <w:rPr>
          <w:rFonts w:ascii="Times New Roman" w:hAnsi="Times New Roman"/>
          <w:szCs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401"/>
        <w:gridCol w:w="473"/>
        <w:gridCol w:w="320"/>
        <w:gridCol w:w="320"/>
        <w:gridCol w:w="320"/>
        <w:gridCol w:w="320"/>
        <w:gridCol w:w="320"/>
        <w:gridCol w:w="320"/>
        <w:gridCol w:w="321"/>
        <w:gridCol w:w="321"/>
        <w:gridCol w:w="321"/>
        <w:gridCol w:w="321"/>
        <w:gridCol w:w="321"/>
        <w:gridCol w:w="322"/>
        <w:gridCol w:w="321"/>
        <w:gridCol w:w="321"/>
        <w:gridCol w:w="321"/>
        <w:gridCol w:w="321"/>
        <w:gridCol w:w="321"/>
        <w:gridCol w:w="321"/>
        <w:gridCol w:w="321"/>
        <w:gridCol w:w="321"/>
        <w:gridCol w:w="321"/>
        <w:gridCol w:w="321"/>
        <w:gridCol w:w="321"/>
        <w:gridCol w:w="322"/>
      </w:tblGrid>
      <w:tr w:rsidR="00000BAC" w:rsidRPr="00105B1C" w:rsidTr="00396090">
        <w:trPr>
          <w:trHeight w:val="284"/>
          <w:jc w:val="center"/>
        </w:trPr>
        <w:tc>
          <w:tcPr>
            <w:tcW w:w="506"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46</w:t>
            </w:r>
          </w:p>
        </w:tc>
        <w:tc>
          <w:tcPr>
            <w:tcW w:w="407"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B</w:t>
            </w:r>
          </w:p>
        </w:tc>
        <w:tc>
          <w:tcPr>
            <w:tcW w:w="481"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1</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X</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X</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4"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X</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X</w:t>
            </w:r>
          </w:p>
        </w:tc>
        <w:tc>
          <w:tcPr>
            <w:tcW w:w="324"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r>
      <w:tr w:rsidR="00000BAC" w:rsidRPr="00105B1C" w:rsidTr="00396090">
        <w:trPr>
          <w:trHeight w:val="284"/>
          <w:jc w:val="center"/>
        </w:trPr>
        <w:tc>
          <w:tcPr>
            <w:tcW w:w="506"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46</w:t>
            </w:r>
          </w:p>
        </w:tc>
        <w:tc>
          <w:tcPr>
            <w:tcW w:w="407"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B</w:t>
            </w:r>
          </w:p>
        </w:tc>
        <w:tc>
          <w:tcPr>
            <w:tcW w:w="481"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2</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X</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X</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4"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X</w:t>
            </w:r>
          </w:p>
        </w:tc>
        <w:tc>
          <w:tcPr>
            <w:tcW w:w="323"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X</w:t>
            </w:r>
          </w:p>
        </w:tc>
        <w:tc>
          <w:tcPr>
            <w:tcW w:w="324" w:type="dxa"/>
            <w:shd w:val="clear" w:color="auto" w:fill="auto"/>
            <w:vAlign w:val="center"/>
          </w:tcPr>
          <w:p w:rsidR="00000BAC" w:rsidRPr="00105B1C" w:rsidRDefault="00000BAC" w:rsidP="00396090">
            <w:pPr>
              <w:jc w:val="center"/>
              <w:rPr>
                <w:rFonts w:ascii="Times New Roman" w:hAnsi="Times New Roman"/>
                <w:szCs w:val="24"/>
              </w:rPr>
            </w:pPr>
            <w:r w:rsidRPr="00105B1C">
              <w:rPr>
                <w:rFonts w:ascii="Times New Roman" w:hAnsi="Times New Roman"/>
                <w:szCs w:val="24"/>
              </w:rPr>
              <w:t>-</w:t>
            </w:r>
          </w:p>
        </w:tc>
      </w:tr>
    </w:tbl>
    <w:p w:rsidR="00000BAC" w:rsidRPr="00167899" w:rsidRDefault="00000BAC" w:rsidP="00000BAC">
      <w:pPr>
        <w:tabs>
          <w:tab w:val="left" w:pos="426"/>
          <w:tab w:val="left" w:pos="1418"/>
          <w:tab w:val="left" w:pos="1701"/>
          <w:tab w:val="left" w:pos="7655"/>
        </w:tabs>
        <w:jc w:val="right"/>
        <w:rPr>
          <w:rFonts w:ascii="Times New Roman" w:hAnsi="Times New Roman"/>
          <w:szCs w:val="24"/>
        </w:rPr>
      </w:pPr>
      <w:r w:rsidRPr="00167899">
        <w:rPr>
          <w:rFonts w:ascii="Times New Roman" w:hAnsi="Times New Roman"/>
          <w:szCs w:val="24"/>
        </w:rPr>
        <w:t>”</w:t>
      </w:r>
    </w:p>
    <w:p w:rsidR="00000BAC" w:rsidRDefault="00000BAC" w:rsidP="00000BAC">
      <w:pPr>
        <w:jc w:val="both"/>
        <w:outlineLvl w:val="0"/>
        <w:rPr>
          <w:rFonts w:ascii="Times New Roman" w:hAnsi="Times New Roman"/>
          <w:b/>
          <w:bCs/>
          <w:szCs w:val="24"/>
        </w:rPr>
      </w:pPr>
    </w:p>
    <w:p w:rsidR="00000BAC" w:rsidRPr="00167899" w:rsidRDefault="00000BAC" w:rsidP="00000BAC">
      <w:pPr>
        <w:ind w:firstLine="708"/>
        <w:jc w:val="both"/>
        <w:outlineLvl w:val="0"/>
        <w:rPr>
          <w:rFonts w:ascii="Times New Roman" w:hAnsi="Times New Roman"/>
          <w:szCs w:val="24"/>
        </w:rPr>
      </w:pPr>
      <w:r w:rsidRPr="00167899">
        <w:rPr>
          <w:rFonts w:ascii="Times New Roman" w:hAnsi="Times New Roman"/>
          <w:b/>
          <w:bCs/>
          <w:szCs w:val="24"/>
        </w:rPr>
        <w:lastRenderedPageBreak/>
        <w:t>MADDE 50</w:t>
      </w:r>
      <w:r w:rsidRPr="00167899">
        <w:rPr>
          <w:rFonts w:ascii="Times New Roman" w:hAnsi="Times New Roman"/>
          <w:b/>
          <w:szCs w:val="24"/>
        </w:rPr>
        <w:t xml:space="preserve">- </w:t>
      </w:r>
      <w:r w:rsidRPr="00167899">
        <w:rPr>
          <w:rFonts w:ascii="Times New Roman" w:hAnsi="Times New Roman"/>
          <w:szCs w:val="24"/>
        </w:rPr>
        <w:t xml:space="preserve">Sayıştay’ın görüşü alınarak hazırlanan bu Yönetmelik yayımı tarihinde yürürlüğe girer. </w:t>
      </w:r>
    </w:p>
    <w:p w:rsidR="00000BAC" w:rsidRPr="00167899" w:rsidRDefault="00000BAC" w:rsidP="00000BAC">
      <w:pPr>
        <w:jc w:val="both"/>
        <w:rPr>
          <w:rFonts w:ascii="Times New Roman" w:hAnsi="Times New Roman"/>
          <w:b/>
          <w:bCs/>
          <w:szCs w:val="24"/>
        </w:rPr>
      </w:pPr>
    </w:p>
    <w:p w:rsidR="00000BAC" w:rsidRPr="00167899" w:rsidRDefault="00000BAC" w:rsidP="00000BAC">
      <w:pPr>
        <w:jc w:val="both"/>
        <w:outlineLvl w:val="0"/>
        <w:rPr>
          <w:rFonts w:ascii="Times New Roman" w:hAnsi="Times New Roman"/>
          <w:szCs w:val="24"/>
        </w:rPr>
      </w:pPr>
      <w:r w:rsidRPr="00167899">
        <w:rPr>
          <w:rFonts w:ascii="Times New Roman" w:hAnsi="Times New Roman"/>
          <w:b/>
          <w:bCs/>
          <w:szCs w:val="24"/>
        </w:rPr>
        <w:tab/>
        <w:t>MADDE 51</w:t>
      </w:r>
      <w:r w:rsidRPr="00167899">
        <w:rPr>
          <w:rFonts w:ascii="Times New Roman" w:hAnsi="Times New Roman"/>
          <w:b/>
          <w:szCs w:val="24"/>
        </w:rPr>
        <w:t xml:space="preserve">- </w:t>
      </w:r>
      <w:r w:rsidRPr="00167899">
        <w:rPr>
          <w:rFonts w:ascii="Times New Roman" w:hAnsi="Times New Roman"/>
          <w:szCs w:val="24"/>
        </w:rPr>
        <w:t xml:space="preserve">Bu Yönetmelik hükümlerini Bakanlar Kurulu yürütür. </w:t>
      </w:r>
    </w:p>
    <w:p w:rsidR="00000BAC" w:rsidRPr="00167899" w:rsidRDefault="00000BAC" w:rsidP="00000BAC">
      <w:pPr>
        <w:jc w:val="both"/>
        <w:outlineLvl w:val="0"/>
        <w:rPr>
          <w:rFonts w:ascii="Times New Roman" w:hAnsi="Times New Roman"/>
          <w:szCs w:val="24"/>
        </w:rPr>
      </w:pPr>
    </w:p>
    <w:p w:rsidR="00000BAC" w:rsidRPr="00167899" w:rsidRDefault="00000BAC" w:rsidP="00000BAC">
      <w:pPr>
        <w:jc w:val="both"/>
        <w:outlineLvl w:val="0"/>
        <w:rPr>
          <w:rFonts w:ascii="Times New Roman" w:hAnsi="Times New Roman"/>
          <w:szCs w:val="24"/>
        </w:rPr>
        <w:sectPr w:rsidR="00000BAC" w:rsidRPr="00167899" w:rsidSect="00000BAC">
          <w:footerReference w:type="even" r:id="rId5"/>
          <w:pgSz w:w="11907" w:h="16840" w:code="9"/>
          <w:pgMar w:top="1417" w:right="1417" w:bottom="1417" w:left="1417" w:header="709" w:footer="709" w:gutter="0"/>
          <w:cols w:space="708"/>
          <w:docGrid w:linePitch="326"/>
        </w:sectPr>
      </w:pPr>
    </w:p>
    <w:p w:rsidR="00000BAC" w:rsidRPr="00167899" w:rsidRDefault="00000BAC" w:rsidP="00000BAC">
      <w:pPr>
        <w:tabs>
          <w:tab w:val="left" w:pos="2775"/>
        </w:tabs>
        <w:jc w:val="center"/>
        <w:rPr>
          <w:rFonts w:ascii="Times New Roman" w:hAnsi="Times New Roman"/>
          <w:b/>
          <w:szCs w:val="24"/>
        </w:rPr>
      </w:pPr>
    </w:p>
    <w:p w:rsidR="00000BAC" w:rsidRPr="00167899" w:rsidRDefault="00000BAC" w:rsidP="00000BAC">
      <w:pPr>
        <w:tabs>
          <w:tab w:val="left" w:pos="2775"/>
        </w:tabs>
        <w:jc w:val="center"/>
        <w:rPr>
          <w:rFonts w:ascii="Times New Roman" w:hAnsi="Times New Roman"/>
          <w:b/>
          <w:szCs w:val="24"/>
        </w:rPr>
      </w:pPr>
      <w:r w:rsidRPr="00167899">
        <w:rPr>
          <w:rFonts w:ascii="Times New Roman" w:hAnsi="Times New Roman"/>
          <w:b/>
          <w:szCs w:val="24"/>
        </w:rPr>
        <w:t>(1) SAYILI CETVEL</w:t>
      </w:r>
    </w:p>
    <w:p w:rsidR="00000BAC" w:rsidRPr="00167899" w:rsidRDefault="00000BAC" w:rsidP="00000BAC">
      <w:pPr>
        <w:tabs>
          <w:tab w:val="left" w:pos="2775"/>
        </w:tabs>
        <w:jc w:val="center"/>
        <w:rPr>
          <w:rFonts w:ascii="Times New Roman" w:hAnsi="Times New Roman"/>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5"/>
        <w:gridCol w:w="1879"/>
        <w:gridCol w:w="1974"/>
        <w:gridCol w:w="1359"/>
        <w:gridCol w:w="2151"/>
        <w:gridCol w:w="1820"/>
        <w:gridCol w:w="1820"/>
        <w:gridCol w:w="1324"/>
        <w:gridCol w:w="1267"/>
      </w:tblGrid>
      <w:tr w:rsidR="00000BAC" w:rsidRPr="00167899" w:rsidTr="00396090">
        <w:trPr>
          <w:jc w:val="center"/>
        </w:trPr>
        <w:tc>
          <w:tcPr>
            <w:tcW w:w="1469" w:type="dxa"/>
            <w:vMerge w:val="restart"/>
            <w:shd w:val="clear" w:color="auto" w:fill="auto"/>
            <w:vAlign w:val="center"/>
          </w:tcPr>
          <w:p w:rsidR="00000BAC" w:rsidRPr="00167899" w:rsidRDefault="00000BAC" w:rsidP="00396090">
            <w:pPr>
              <w:jc w:val="center"/>
              <w:rPr>
                <w:rFonts w:ascii="Times New Roman" w:hAnsi="Times New Roman"/>
                <w:sz w:val="20"/>
              </w:rPr>
            </w:pPr>
            <w:r w:rsidRPr="00167899">
              <w:rPr>
                <w:rFonts w:ascii="Times New Roman" w:hAnsi="Times New Roman"/>
                <w:b/>
                <w:sz w:val="20"/>
              </w:rPr>
              <w:t>HASTALIK VE ARIZALAR LİSTESİ</w:t>
            </w:r>
          </w:p>
        </w:tc>
        <w:tc>
          <w:tcPr>
            <w:tcW w:w="11645" w:type="dxa"/>
            <w:gridSpan w:val="8"/>
            <w:shd w:val="clear" w:color="auto" w:fill="auto"/>
            <w:vAlign w:val="center"/>
          </w:tcPr>
          <w:p w:rsidR="00000BAC" w:rsidRPr="00167899" w:rsidRDefault="00000BAC" w:rsidP="00396090">
            <w:pPr>
              <w:jc w:val="center"/>
              <w:rPr>
                <w:rFonts w:ascii="Times New Roman" w:hAnsi="Times New Roman"/>
                <w:b/>
                <w:sz w:val="20"/>
              </w:rPr>
            </w:pPr>
            <w:r w:rsidRPr="00167899">
              <w:rPr>
                <w:rFonts w:ascii="Times New Roman" w:hAnsi="Times New Roman"/>
                <w:b/>
                <w:sz w:val="20"/>
              </w:rPr>
              <w:t>SINIFLAR</w:t>
            </w:r>
          </w:p>
        </w:tc>
      </w:tr>
      <w:tr w:rsidR="00000BAC" w:rsidRPr="00167899" w:rsidTr="00396090">
        <w:trPr>
          <w:jc w:val="center"/>
        </w:trPr>
        <w:tc>
          <w:tcPr>
            <w:tcW w:w="1469" w:type="dxa"/>
            <w:vMerge/>
            <w:shd w:val="clear" w:color="auto" w:fill="auto"/>
            <w:vAlign w:val="center"/>
          </w:tcPr>
          <w:p w:rsidR="00000BAC" w:rsidRPr="00167899" w:rsidRDefault="00000BAC" w:rsidP="00396090">
            <w:pPr>
              <w:jc w:val="center"/>
              <w:rPr>
                <w:rFonts w:ascii="Times New Roman" w:hAnsi="Times New Roman"/>
                <w:sz w:val="20"/>
              </w:rPr>
            </w:pPr>
          </w:p>
        </w:tc>
        <w:tc>
          <w:tcPr>
            <w:tcW w:w="1610" w:type="dxa"/>
            <w:shd w:val="clear" w:color="auto" w:fill="auto"/>
            <w:vAlign w:val="center"/>
          </w:tcPr>
          <w:p w:rsidR="00000BAC" w:rsidRPr="00167899" w:rsidRDefault="00000BAC" w:rsidP="00396090">
            <w:pPr>
              <w:jc w:val="center"/>
              <w:rPr>
                <w:rFonts w:ascii="Times New Roman" w:hAnsi="Times New Roman"/>
                <w:sz w:val="20"/>
              </w:rPr>
            </w:pPr>
            <w:r w:rsidRPr="00167899">
              <w:rPr>
                <w:rFonts w:ascii="Times New Roman" w:hAnsi="Times New Roman"/>
                <w:sz w:val="20"/>
              </w:rPr>
              <w:t>ULAŞTIRMA</w:t>
            </w:r>
          </w:p>
        </w:tc>
        <w:tc>
          <w:tcPr>
            <w:tcW w:w="1691" w:type="dxa"/>
            <w:shd w:val="clear" w:color="auto" w:fill="auto"/>
            <w:vAlign w:val="center"/>
          </w:tcPr>
          <w:p w:rsidR="00000BAC" w:rsidRPr="00167899" w:rsidRDefault="00000BAC" w:rsidP="00396090">
            <w:pPr>
              <w:jc w:val="center"/>
              <w:rPr>
                <w:rFonts w:ascii="Times New Roman" w:hAnsi="Times New Roman"/>
                <w:sz w:val="20"/>
              </w:rPr>
            </w:pPr>
            <w:r w:rsidRPr="00167899">
              <w:rPr>
                <w:rFonts w:ascii="Times New Roman" w:hAnsi="Times New Roman"/>
                <w:sz w:val="20"/>
              </w:rPr>
              <w:t>TBP</w:t>
            </w:r>
            <w:proofErr w:type="gramStart"/>
            <w:r w:rsidRPr="00167899">
              <w:rPr>
                <w:rFonts w:ascii="Times New Roman" w:hAnsi="Times New Roman"/>
                <w:sz w:val="20"/>
              </w:rPr>
              <w:t>.,</w:t>
            </w:r>
            <w:proofErr w:type="gramEnd"/>
            <w:r w:rsidRPr="00167899">
              <w:rPr>
                <w:rFonts w:ascii="Times New Roman" w:hAnsi="Times New Roman"/>
                <w:sz w:val="20"/>
              </w:rPr>
              <w:t xml:space="preserve"> ECZ., KİMYAGER, DİŞ TBP., VET., SAĞ.SB., SHH.TEK</w:t>
            </w:r>
          </w:p>
        </w:tc>
        <w:tc>
          <w:tcPr>
            <w:tcW w:w="1164" w:type="dxa"/>
            <w:shd w:val="clear" w:color="auto" w:fill="auto"/>
            <w:vAlign w:val="center"/>
          </w:tcPr>
          <w:p w:rsidR="00000BAC" w:rsidRPr="00167899" w:rsidRDefault="00000BAC" w:rsidP="00396090">
            <w:pPr>
              <w:jc w:val="center"/>
              <w:rPr>
                <w:rFonts w:ascii="Times New Roman" w:hAnsi="Times New Roman"/>
                <w:sz w:val="20"/>
              </w:rPr>
            </w:pPr>
            <w:r w:rsidRPr="00167899">
              <w:rPr>
                <w:rFonts w:ascii="Times New Roman" w:hAnsi="Times New Roman"/>
                <w:sz w:val="20"/>
              </w:rPr>
              <w:t>Y.MÜH</w:t>
            </w:r>
            <w:proofErr w:type="gramStart"/>
            <w:r w:rsidRPr="00167899">
              <w:rPr>
                <w:rFonts w:ascii="Times New Roman" w:hAnsi="Times New Roman"/>
                <w:sz w:val="20"/>
              </w:rPr>
              <w:t>.,</w:t>
            </w:r>
            <w:proofErr w:type="gramEnd"/>
            <w:r w:rsidRPr="00167899">
              <w:rPr>
                <w:rFonts w:ascii="Times New Roman" w:hAnsi="Times New Roman"/>
                <w:sz w:val="20"/>
              </w:rPr>
              <w:t xml:space="preserve"> MÜH.</w:t>
            </w:r>
          </w:p>
        </w:tc>
        <w:tc>
          <w:tcPr>
            <w:tcW w:w="1843" w:type="dxa"/>
            <w:shd w:val="clear" w:color="auto" w:fill="auto"/>
            <w:vAlign w:val="center"/>
          </w:tcPr>
          <w:p w:rsidR="00000BAC" w:rsidRPr="00167899" w:rsidRDefault="00000BAC" w:rsidP="00396090">
            <w:pPr>
              <w:jc w:val="center"/>
              <w:rPr>
                <w:rFonts w:ascii="Times New Roman" w:hAnsi="Times New Roman"/>
                <w:sz w:val="20"/>
              </w:rPr>
            </w:pPr>
            <w:r w:rsidRPr="00167899">
              <w:rPr>
                <w:rFonts w:ascii="Times New Roman" w:hAnsi="Times New Roman"/>
                <w:sz w:val="20"/>
              </w:rPr>
              <w:t xml:space="preserve"> </w:t>
            </w:r>
            <w:r w:rsidRPr="00105B1C">
              <w:rPr>
                <w:rFonts w:ascii="Times New Roman" w:hAnsi="Times New Roman"/>
                <w:sz w:val="20"/>
              </w:rPr>
              <w:t>PER</w:t>
            </w:r>
            <w:proofErr w:type="gramStart"/>
            <w:r w:rsidRPr="00105B1C">
              <w:rPr>
                <w:rFonts w:ascii="Times New Roman" w:hAnsi="Times New Roman"/>
                <w:sz w:val="20"/>
              </w:rPr>
              <w:t>.,</w:t>
            </w:r>
            <w:proofErr w:type="gramEnd"/>
            <w:r w:rsidRPr="00105B1C">
              <w:rPr>
                <w:rFonts w:ascii="Times New Roman" w:hAnsi="Times New Roman"/>
                <w:sz w:val="20"/>
              </w:rPr>
              <w:t xml:space="preserve"> MALİYE, İKMAL,BAKIM  (TEKNİSYEN BRANŞI HARİÇ)</w:t>
            </w:r>
          </w:p>
        </w:tc>
        <w:tc>
          <w:tcPr>
            <w:tcW w:w="1559" w:type="dxa"/>
            <w:shd w:val="clear" w:color="auto" w:fill="auto"/>
            <w:vAlign w:val="center"/>
          </w:tcPr>
          <w:p w:rsidR="00000BAC" w:rsidRPr="00167899" w:rsidRDefault="00000BAC" w:rsidP="00396090">
            <w:pPr>
              <w:jc w:val="center"/>
              <w:rPr>
                <w:rFonts w:ascii="Times New Roman" w:hAnsi="Times New Roman"/>
                <w:sz w:val="20"/>
              </w:rPr>
            </w:pPr>
            <w:r w:rsidRPr="00167899">
              <w:rPr>
                <w:rFonts w:ascii="Times New Roman" w:hAnsi="Times New Roman"/>
                <w:sz w:val="20"/>
              </w:rPr>
              <w:t>AS.HAKİM, AS.ÖĞR</w:t>
            </w:r>
            <w:proofErr w:type="gramStart"/>
            <w:r w:rsidRPr="00167899">
              <w:rPr>
                <w:rFonts w:ascii="Times New Roman" w:hAnsi="Times New Roman"/>
                <w:sz w:val="20"/>
              </w:rPr>
              <w:t>.,</w:t>
            </w:r>
            <w:proofErr w:type="gramEnd"/>
            <w:r w:rsidRPr="00167899">
              <w:rPr>
                <w:rFonts w:ascii="Times New Roman" w:hAnsi="Times New Roman"/>
                <w:sz w:val="20"/>
              </w:rPr>
              <w:t xml:space="preserve"> DİN İŞLERİ</w:t>
            </w:r>
          </w:p>
        </w:tc>
        <w:tc>
          <w:tcPr>
            <w:tcW w:w="1559" w:type="dxa"/>
            <w:shd w:val="clear" w:color="auto" w:fill="auto"/>
            <w:vAlign w:val="center"/>
          </w:tcPr>
          <w:p w:rsidR="00000BAC" w:rsidRPr="00167899" w:rsidRDefault="00000BAC" w:rsidP="00396090">
            <w:pPr>
              <w:jc w:val="center"/>
              <w:rPr>
                <w:rFonts w:ascii="Times New Roman" w:hAnsi="Times New Roman"/>
                <w:sz w:val="20"/>
              </w:rPr>
            </w:pPr>
            <w:r w:rsidRPr="00167899">
              <w:rPr>
                <w:rFonts w:ascii="Times New Roman" w:hAnsi="Times New Roman"/>
                <w:sz w:val="20"/>
              </w:rPr>
              <w:t>TEKNİSYEN, BAKIM (TEKNİSYEN BRANŞI)</w:t>
            </w:r>
          </w:p>
        </w:tc>
        <w:tc>
          <w:tcPr>
            <w:tcW w:w="1134" w:type="dxa"/>
            <w:shd w:val="clear" w:color="auto" w:fill="auto"/>
            <w:vAlign w:val="center"/>
          </w:tcPr>
          <w:p w:rsidR="00000BAC" w:rsidRPr="00167899" w:rsidRDefault="00000BAC" w:rsidP="00396090">
            <w:pPr>
              <w:jc w:val="center"/>
              <w:rPr>
                <w:rFonts w:ascii="Times New Roman" w:hAnsi="Times New Roman"/>
                <w:sz w:val="20"/>
              </w:rPr>
            </w:pPr>
            <w:r w:rsidRPr="00167899">
              <w:rPr>
                <w:rFonts w:ascii="Times New Roman" w:hAnsi="Times New Roman"/>
                <w:sz w:val="20"/>
              </w:rPr>
              <w:t>BANDO</w:t>
            </w:r>
          </w:p>
        </w:tc>
        <w:tc>
          <w:tcPr>
            <w:tcW w:w="1085" w:type="dxa"/>
            <w:shd w:val="clear" w:color="auto" w:fill="auto"/>
            <w:vAlign w:val="center"/>
          </w:tcPr>
          <w:p w:rsidR="00000BAC" w:rsidRPr="00167899" w:rsidRDefault="00000BAC" w:rsidP="00396090">
            <w:pPr>
              <w:jc w:val="center"/>
              <w:rPr>
                <w:rFonts w:ascii="Times New Roman" w:hAnsi="Times New Roman"/>
                <w:sz w:val="20"/>
              </w:rPr>
            </w:pPr>
            <w:r w:rsidRPr="00167899">
              <w:rPr>
                <w:rFonts w:ascii="Times New Roman" w:hAnsi="Times New Roman"/>
                <w:sz w:val="20"/>
              </w:rPr>
              <w:t>HARİTA</w:t>
            </w:r>
          </w:p>
        </w:tc>
      </w:tr>
    </w:tbl>
    <w:p w:rsidR="00000BAC" w:rsidRPr="00167899" w:rsidRDefault="00000BAC" w:rsidP="00000BAC">
      <w:pPr>
        <w:tabs>
          <w:tab w:val="left" w:pos="2775"/>
        </w:tabs>
        <w:jc w:val="center"/>
        <w:rPr>
          <w:rFonts w:ascii="Times New Roman" w:hAnsi="Times New Roman"/>
          <w:szCs w:val="24"/>
        </w:rPr>
      </w:pPr>
    </w:p>
    <w:p w:rsidR="00000BAC" w:rsidRPr="00167899" w:rsidRDefault="00000BAC" w:rsidP="00000BAC">
      <w:pPr>
        <w:tabs>
          <w:tab w:val="left" w:pos="2775"/>
        </w:tabs>
        <w:jc w:val="center"/>
        <w:rPr>
          <w:rFonts w:ascii="Times New Roman" w:hAnsi="Times New Roman"/>
          <w:szCs w:val="24"/>
        </w:rPr>
      </w:pPr>
    </w:p>
    <w:p w:rsidR="00000BAC" w:rsidRPr="00167899" w:rsidRDefault="00000BAC" w:rsidP="00000BAC">
      <w:pPr>
        <w:tabs>
          <w:tab w:val="left" w:pos="2775"/>
        </w:tabs>
        <w:jc w:val="center"/>
        <w:rPr>
          <w:rFonts w:ascii="Times New Roman" w:hAnsi="Times New Roman"/>
          <w:b/>
          <w:szCs w:val="24"/>
        </w:rPr>
      </w:pPr>
      <w:r w:rsidRPr="00167899">
        <w:rPr>
          <w:rFonts w:ascii="Times New Roman" w:hAnsi="Times New Roman"/>
          <w:b/>
          <w:szCs w:val="24"/>
        </w:rPr>
        <w:t>(2) SAYILI CETVEL</w:t>
      </w:r>
    </w:p>
    <w:p w:rsidR="00000BAC" w:rsidRPr="00167899" w:rsidRDefault="00000BAC" w:rsidP="00000BAC">
      <w:pPr>
        <w:tabs>
          <w:tab w:val="left" w:pos="2775"/>
        </w:tabs>
        <w:jc w:val="center"/>
        <w:rPr>
          <w:rFonts w:ascii="Times New Roman" w:hAnsi="Times New Roman"/>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2"/>
        <w:gridCol w:w="1030"/>
        <w:gridCol w:w="1178"/>
        <w:gridCol w:w="1325"/>
        <w:gridCol w:w="736"/>
        <w:gridCol w:w="1201"/>
        <w:gridCol w:w="992"/>
        <w:gridCol w:w="1191"/>
        <w:gridCol w:w="947"/>
        <w:gridCol w:w="947"/>
        <w:gridCol w:w="1214"/>
        <w:gridCol w:w="1214"/>
        <w:gridCol w:w="680"/>
        <w:gridCol w:w="1092"/>
      </w:tblGrid>
      <w:tr w:rsidR="00000BAC" w:rsidRPr="00167899" w:rsidTr="00396090">
        <w:trPr>
          <w:trHeight w:val="128"/>
          <w:jc w:val="center"/>
        </w:trPr>
        <w:tc>
          <w:tcPr>
            <w:tcW w:w="1562" w:type="dxa"/>
            <w:vMerge w:val="restart"/>
            <w:shd w:val="clear" w:color="auto" w:fill="auto"/>
            <w:noWrap/>
            <w:vAlign w:val="center"/>
          </w:tcPr>
          <w:p w:rsidR="00000BAC" w:rsidRPr="00167899" w:rsidRDefault="00000BAC" w:rsidP="00396090">
            <w:pPr>
              <w:jc w:val="center"/>
              <w:rPr>
                <w:rFonts w:ascii="Times New Roman" w:hAnsi="Times New Roman"/>
                <w:b/>
                <w:bCs/>
                <w:sz w:val="20"/>
              </w:rPr>
            </w:pPr>
            <w:r w:rsidRPr="00167899">
              <w:rPr>
                <w:rFonts w:ascii="Times New Roman" w:hAnsi="Times New Roman"/>
                <w:b/>
                <w:bCs/>
                <w:sz w:val="20"/>
              </w:rPr>
              <w:t>HASTALIK VE ARIZALAR LİSTESİ</w:t>
            </w:r>
          </w:p>
        </w:tc>
        <w:tc>
          <w:tcPr>
            <w:tcW w:w="13747" w:type="dxa"/>
            <w:gridSpan w:val="13"/>
            <w:shd w:val="clear" w:color="auto" w:fill="auto"/>
            <w:noWrap/>
            <w:vAlign w:val="center"/>
          </w:tcPr>
          <w:p w:rsidR="00000BAC" w:rsidRPr="00167899" w:rsidRDefault="00000BAC" w:rsidP="00396090">
            <w:pPr>
              <w:jc w:val="center"/>
              <w:rPr>
                <w:rFonts w:ascii="Times New Roman" w:hAnsi="Times New Roman"/>
                <w:b/>
                <w:bCs/>
                <w:sz w:val="20"/>
              </w:rPr>
            </w:pPr>
            <w:r w:rsidRPr="00167899">
              <w:rPr>
                <w:rFonts w:ascii="Times New Roman" w:hAnsi="Times New Roman"/>
                <w:b/>
                <w:bCs/>
                <w:sz w:val="20"/>
              </w:rPr>
              <w:t>SINIFLAR</w:t>
            </w:r>
          </w:p>
        </w:tc>
      </w:tr>
      <w:tr w:rsidR="00000BAC" w:rsidRPr="00167899" w:rsidTr="00396090">
        <w:trPr>
          <w:trHeight w:val="165"/>
          <w:jc w:val="center"/>
        </w:trPr>
        <w:tc>
          <w:tcPr>
            <w:tcW w:w="1562" w:type="dxa"/>
            <w:vMerge/>
            <w:shd w:val="clear" w:color="auto" w:fill="auto"/>
            <w:vAlign w:val="center"/>
          </w:tcPr>
          <w:p w:rsidR="00000BAC" w:rsidRPr="00167899" w:rsidRDefault="00000BAC" w:rsidP="00396090">
            <w:pPr>
              <w:jc w:val="center"/>
              <w:rPr>
                <w:rFonts w:ascii="Times New Roman" w:hAnsi="Times New Roman"/>
                <w:b/>
                <w:bCs/>
                <w:sz w:val="20"/>
              </w:rPr>
            </w:pPr>
          </w:p>
        </w:tc>
        <w:tc>
          <w:tcPr>
            <w:tcW w:w="3533" w:type="dxa"/>
            <w:gridSpan w:val="3"/>
            <w:shd w:val="clear" w:color="auto" w:fill="auto"/>
            <w:vAlign w:val="center"/>
          </w:tcPr>
          <w:p w:rsidR="00000BAC" w:rsidRPr="00167899" w:rsidRDefault="00000BAC" w:rsidP="00396090">
            <w:pPr>
              <w:jc w:val="center"/>
              <w:rPr>
                <w:rFonts w:ascii="Times New Roman" w:hAnsi="Times New Roman"/>
                <w:b/>
                <w:sz w:val="16"/>
                <w:szCs w:val="16"/>
              </w:rPr>
            </w:pPr>
            <w:r w:rsidRPr="00167899">
              <w:rPr>
                <w:rFonts w:ascii="Times New Roman" w:hAnsi="Times New Roman"/>
                <w:b/>
                <w:sz w:val="16"/>
                <w:szCs w:val="16"/>
              </w:rPr>
              <w:t>PİLOT</w:t>
            </w:r>
          </w:p>
        </w:tc>
        <w:tc>
          <w:tcPr>
            <w:tcW w:w="736" w:type="dxa"/>
            <w:vMerge w:val="restart"/>
            <w:shd w:val="clear" w:color="auto" w:fill="auto"/>
            <w:noWrap/>
            <w:vAlign w:val="center"/>
          </w:tcPr>
          <w:p w:rsidR="00000BAC" w:rsidRPr="00167899" w:rsidRDefault="00000BAC" w:rsidP="00396090">
            <w:pPr>
              <w:jc w:val="center"/>
              <w:rPr>
                <w:rFonts w:ascii="Times New Roman" w:hAnsi="Times New Roman"/>
                <w:sz w:val="16"/>
                <w:szCs w:val="16"/>
              </w:rPr>
            </w:pPr>
            <w:r w:rsidRPr="00167899">
              <w:rPr>
                <w:rFonts w:ascii="Times New Roman" w:hAnsi="Times New Roman"/>
                <w:sz w:val="16"/>
                <w:szCs w:val="16"/>
              </w:rPr>
              <w:t>SİLAH SİSTEM</w:t>
            </w:r>
          </w:p>
        </w:tc>
        <w:tc>
          <w:tcPr>
            <w:tcW w:w="1201" w:type="dxa"/>
            <w:vMerge w:val="restart"/>
            <w:shd w:val="clear" w:color="auto" w:fill="auto"/>
            <w:noWrap/>
            <w:vAlign w:val="center"/>
          </w:tcPr>
          <w:p w:rsidR="00000BAC" w:rsidRPr="00167899" w:rsidRDefault="00000BAC" w:rsidP="00396090">
            <w:pPr>
              <w:jc w:val="center"/>
              <w:rPr>
                <w:rFonts w:ascii="Times New Roman" w:hAnsi="Times New Roman"/>
                <w:sz w:val="16"/>
                <w:szCs w:val="16"/>
              </w:rPr>
            </w:pPr>
            <w:r w:rsidRPr="00167899">
              <w:rPr>
                <w:rFonts w:ascii="Times New Roman" w:hAnsi="Times New Roman"/>
                <w:sz w:val="16"/>
                <w:szCs w:val="16"/>
              </w:rPr>
              <w:t>SEYRÜSEFER</w:t>
            </w:r>
          </w:p>
        </w:tc>
        <w:tc>
          <w:tcPr>
            <w:tcW w:w="992" w:type="dxa"/>
            <w:vMerge w:val="restart"/>
            <w:shd w:val="clear" w:color="auto" w:fill="auto"/>
            <w:vAlign w:val="center"/>
          </w:tcPr>
          <w:p w:rsidR="00000BAC" w:rsidRPr="00167899" w:rsidRDefault="00000BAC" w:rsidP="00396090">
            <w:pPr>
              <w:jc w:val="center"/>
              <w:rPr>
                <w:rFonts w:ascii="Times New Roman" w:hAnsi="Times New Roman"/>
                <w:sz w:val="16"/>
                <w:szCs w:val="16"/>
              </w:rPr>
            </w:pPr>
            <w:r w:rsidRPr="00167899">
              <w:rPr>
                <w:rFonts w:ascii="Times New Roman" w:hAnsi="Times New Roman"/>
                <w:sz w:val="16"/>
                <w:szCs w:val="16"/>
              </w:rPr>
              <w:t>PİYADE, HAVA SAVUNMA</w:t>
            </w:r>
          </w:p>
        </w:tc>
        <w:tc>
          <w:tcPr>
            <w:tcW w:w="1191" w:type="dxa"/>
            <w:vMerge w:val="restart"/>
            <w:shd w:val="clear" w:color="auto" w:fill="auto"/>
            <w:vAlign w:val="center"/>
          </w:tcPr>
          <w:p w:rsidR="00000BAC" w:rsidRPr="00167899" w:rsidRDefault="00000BAC" w:rsidP="00396090">
            <w:pPr>
              <w:jc w:val="center"/>
              <w:rPr>
                <w:rFonts w:ascii="Times New Roman" w:hAnsi="Times New Roman"/>
                <w:sz w:val="16"/>
                <w:szCs w:val="16"/>
              </w:rPr>
            </w:pPr>
            <w:r w:rsidRPr="00167899">
              <w:rPr>
                <w:rFonts w:ascii="Times New Roman" w:hAnsi="Times New Roman"/>
                <w:sz w:val="16"/>
                <w:szCs w:val="16"/>
              </w:rPr>
              <w:t>MUHABERE</w:t>
            </w:r>
          </w:p>
        </w:tc>
        <w:tc>
          <w:tcPr>
            <w:tcW w:w="947" w:type="dxa"/>
            <w:vMerge w:val="restart"/>
            <w:shd w:val="clear" w:color="auto" w:fill="auto"/>
            <w:vAlign w:val="center"/>
          </w:tcPr>
          <w:p w:rsidR="00000BAC" w:rsidRPr="00167899" w:rsidRDefault="00000BAC" w:rsidP="00396090">
            <w:pPr>
              <w:jc w:val="center"/>
              <w:rPr>
                <w:rFonts w:ascii="Times New Roman" w:hAnsi="Times New Roman"/>
                <w:sz w:val="16"/>
                <w:szCs w:val="16"/>
              </w:rPr>
            </w:pPr>
            <w:r w:rsidRPr="00167899">
              <w:rPr>
                <w:rFonts w:ascii="Times New Roman" w:hAnsi="Times New Roman"/>
                <w:sz w:val="16"/>
                <w:szCs w:val="16"/>
              </w:rPr>
              <w:t>İSTİHKÂM</w:t>
            </w:r>
          </w:p>
        </w:tc>
        <w:tc>
          <w:tcPr>
            <w:tcW w:w="947" w:type="dxa"/>
            <w:vMerge w:val="restart"/>
            <w:shd w:val="clear" w:color="auto" w:fill="auto"/>
            <w:vAlign w:val="center"/>
          </w:tcPr>
          <w:p w:rsidR="00000BAC" w:rsidRPr="00167899" w:rsidRDefault="00000BAC" w:rsidP="00396090">
            <w:pPr>
              <w:jc w:val="center"/>
              <w:rPr>
                <w:rFonts w:ascii="Times New Roman" w:hAnsi="Times New Roman"/>
                <w:sz w:val="16"/>
                <w:szCs w:val="16"/>
              </w:rPr>
            </w:pPr>
            <w:r w:rsidRPr="00167899">
              <w:rPr>
                <w:rFonts w:ascii="Times New Roman" w:hAnsi="Times New Roman"/>
                <w:sz w:val="16"/>
                <w:szCs w:val="16"/>
              </w:rPr>
              <w:t>KONTROL, İHBAR, HAVA TRAFİK</w:t>
            </w:r>
          </w:p>
        </w:tc>
        <w:tc>
          <w:tcPr>
            <w:tcW w:w="1214" w:type="dxa"/>
            <w:vMerge w:val="restart"/>
            <w:shd w:val="clear" w:color="auto" w:fill="auto"/>
            <w:vAlign w:val="center"/>
          </w:tcPr>
          <w:p w:rsidR="00000BAC" w:rsidRPr="00167899" w:rsidRDefault="00000BAC" w:rsidP="00396090">
            <w:pPr>
              <w:jc w:val="center"/>
              <w:rPr>
                <w:rFonts w:ascii="Times New Roman" w:hAnsi="Times New Roman"/>
                <w:sz w:val="16"/>
                <w:szCs w:val="16"/>
              </w:rPr>
            </w:pPr>
            <w:r w:rsidRPr="00167899">
              <w:rPr>
                <w:rFonts w:ascii="Times New Roman" w:hAnsi="Times New Roman"/>
                <w:sz w:val="16"/>
                <w:szCs w:val="16"/>
              </w:rPr>
              <w:t>SİLAH MÜHİMMAT (MÜHİMMAT VE MÜHİMMAT TAHRİP İHTİSASI HARİÇ)</w:t>
            </w:r>
          </w:p>
        </w:tc>
        <w:tc>
          <w:tcPr>
            <w:tcW w:w="1214" w:type="dxa"/>
            <w:vMerge w:val="restart"/>
            <w:shd w:val="clear" w:color="auto" w:fill="auto"/>
            <w:vAlign w:val="center"/>
          </w:tcPr>
          <w:p w:rsidR="00000BAC" w:rsidRPr="00167899" w:rsidRDefault="00000BAC" w:rsidP="00396090">
            <w:pPr>
              <w:jc w:val="center"/>
              <w:rPr>
                <w:rFonts w:ascii="Times New Roman" w:hAnsi="Times New Roman"/>
                <w:sz w:val="16"/>
                <w:szCs w:val="16"/>
              </w:rPr>
            </w:pPr>
            <w:r w:rsidRPr="00167899">
              <w:rPr>
                <w:rFonts w:ascii="Times New Roman" w:hAnsi="Times New Roman"/>
                <w:sz w:val="16"/>
                <w:szCs w:val="16"/>
              </w:rPr>
              <w:t xml:space="preserve">MÜH. VE MÜH. TAHRİP (MÜHİMMAT VE MÜHİMMAT TAHRİP İHTİSASI </w:t>
            </w:r>
            <w:proofErr w:type="gramStart"/>
            <w:r w:rsidRPr="00167899">
              <w:rPr>
                <w:rFonts w:ascii="Times New Roman" w:hAnsi="Times New Roman"/>
                <w:sz w:val="16"/>
                <w:szCs w:val="16"/>
              </w:rPr>
              <w:t>DAHİL</w:t>
            </w:r>
            <w:proofErr w:type="gramEnd"/>
            <w:r w:rsidRPr="00167899">
              <w:rPr>
                <w:rFonts w:ascii="Times New Roman" w:hAnsi="Times New Roman"/>
                <w:sz w:val="16"/>
                <w:szCs w:val="16"/>
              </w:rPr>
              <w:t>)</w:t>
            </w:r>
          </w:p>
        </w:tc>
        <w:tc>
          <w:tcPr>
            <w:tcW w:w="680" w:type="dxa"/>
            <w:vMerge w:val="restart"/>
            <w:shd w:val="clear" w:color="auto" w:fill="auto"/>
            <w:noWrap/>
            <w:vAlign w:val="center"/>
          </w:tcPr>
          <w:p w:rsidR="00000BAC" w:rsidRPr="00167899" w:rsidRDefault="00000BAC" w:rsidP="00396090">
            <w:pPr>
              <w:jc w:val="center"/>
              <w:rPr>
                <w:rFonts w:ascii="Times New Roman" w:hAnsi="Times New Roman"/>
                <w:sz w:val="16"/>
                <w:szCs w:val="16"/>
              </w:rPr>
            </w:pPr>
            <w:r w:rsidRPr="00167899">
              <w:rPr>
                <w:rFonts w:ascii="Times New Roman" w:hAnsi="Times New Roman"/>
                <w:sz w:val="16"/>
                <w:szCs w:val="16"/>
              </w:rPr>
              <w:t>UÇAK BAKIM</w:t>
            </w:r>
          </w:p>
        </w:tc>
        <w:tc>
          <w:tcPr>
            <w:tcW w:w="1092" w:type="dxa"/>
            <w:vMerge w:val="restart"/>
            <w:shd w:val="clear" w:color="auto" w:fill="auto"/>
            <w:noWrap/>
            <w:vAlign w:val="center"/>
          </w:tcPr>
          <w:p w:rsidR="00000BAC" w:rsidRPr="00167899" w:rsidRDefault="00000BAC" w:rsidP="00396090">
            <w:pPr>
              <w:jc w:val="center"/>
              <w:rPr>
                <w:rFonts w:ascii="Times New Roman" w:hAnsi="Times New Roman"/>
                <w:sz w:val="16"/>
                <w:szCs w:val="16"/>
              </w:rPr>
            </w:pPr>
            <w:r w:rsidRPr="00167899">
              <w:rPr>
                <w:rFonts w:ascii="Times New Roman" w:hAnsi="Times New Roman"/>
                <w:sz w:val="16"/>
                <w:szCs w:val="16"/>
              </w:rPr>
              <w:t>İSTİHBARAT</w:t>
            </w:r>
          </w:p>
        </w:tc>
      </w:tr>
      <w:tr w:rsidR="00000BAC" w:rsidRPr="00167899" w:rsidTr="00396090">
        <w:trPr>
          <w:trHeight w:val="780"/>
          <w:jc w:val="center"/>
        </w:trPr>
        <w:tc>
          <w:tcPr>
            <w:tcW w:w="1562" w:type="dxa"/>
            <w:vMerge/>
            <w:shd w:val="clear" w:color="auto" w:fill="auto"/>
            <w:vAlign w:val="center"/>
          </w:tcPr>
          <w:p w:rsidR="00000BAC" w:rsidRPr="00167899" w:rsidRDefault="00000BAC" w:rsidP="00396090">
            <w:pPr>
              <w:jc w:val="center"/>
              <w:rPr>
                <w:rFonts w:ascii="Times New Roman" w:hAnsi="Times New Roman"/>
                <w:b/>
                <w:bCs/>
                <w:sz w:val="20"/>
              </w:rPr>
            </w:pPr>
          </w:p>
        </w:tc>
        <w:tc>
          <w:tcPr>
            <w:tcW w:w="1030" w:type="dxa"/>
            <w:shd w:val="clear" w:color="auto" w:fill="auto"/>
            <w:vAlign w:val="center"/>
          </w:tcPr>
          <w:p w:rsidR="00000BAC" w:rsidRPr="00167899" w:rsidRDefault="00000BAC" w:rsidP="00396090">
            <w:pPr>
              <w:jc w:val="center"/>
              <w:rPr>
                <w:rFonts w:ascii="Times New Roman" w:hAnsi="Times New Roman"/>
                <w:sz w:val="16"/>
                <w:szCs w:val="16"/>
              </w:rPr>
            </w:pPr>
            <w:r w:rsidRPr="00167899">
              <w:rPr>
                <w:rFonts w:ascii="Times New Roman" w:hAnsi="Times New Roman"/>
                <w:sz w:val="16"/>
                <w:szCs w:val="16"/>
              </w:rPr>
              <w:t>MUHARİP JET UÇAĞI PİLOTU</w:t>
            </w:r>
          </w:p>
        </w:tc>
        <w:tc>
          <w:tcPr>
            <w:tcW w:w="1178" w:type="dxa"/>
            <w:shd w:val="clear" w:color="auto" w:fill="auto"/>
            <w:vAlign w:val="center"/>
          </w:tcPr>
          <w:p w:rsidR="00000BAC" w:rsidRPr="00167899" w:rsidRDefault="00000BAC" w:rsidP="00396090">
            <w:pPr>
              <w:jc w:val="center"/>
              <w:rPr>
                <w:rFonts w:ascii="Times New Roman" w:hAnsi="Times New Roman"/>
                <w:sz w:val="16"/>
                <w:szCs w:val="16"/>
              </w:rPr>
            </w:pPr>
            <w:r w:rsidRPr="00167899">
              <w:rPr>
                <w:rFonts w:ascii="Times New Roman" w:hAnsi="Times New Roman"/>
                <w:sz w:val="16"/>
                <w:szCs w:val="16"/>
              </w:rPr>
              <w:t>ULAŞTIRMA PİLOTU</w:t>
            </w:r>
          </w:p>
        </w:tc>
        <w:tc>
          <w:tcPr>
            <w:tcW w:w="1325" w:type="dxa"/>
            <w:shd w:val="clear" w:color="auto" w:fill="auto"/>
            <w:vAlign w:val="center"/>
          </w:tcPr>
          <w:p w:rsidR="00000BAC" w:rsidRPr="00167899" w:rsidRDefault="00000BAC" w:rsidP="00396090">
            <w:pPr>
              <w:jc w:val="center"/>
              <w:rPr>
                <w:rFonts w:ascii="Times New Roman" w:hAnsi="Times New Roman"/>
                <w:sz w:val="16"/>
                <w:szCs w:val="16"/>
              </w:rPr>
            </w:pPr>
            <w:r w:rsidRPr="00167899">
              <w:rPr>
                <w:rFonts w:ascii="Times New Roman" w:hAnsi="Times New Roman"/>
                <w:sz w:val="16"/>
                <w:szCs w:val="16"/>
              </w:rPr>
              <w:t>BAŞLANGIÇ EĞİTİM UÇAĞI VE HELİKOPTER PİLOTU</w:t>
            </w:r>
          </w:p>
        </w:tc>
        <w:tc>
          <w:tcPr>
            <w:tcW w:w="736" w:type="dxa"/>
            <w:vMerge/>
            <w:shd w:val="clear" w:color="auto" w:fill="auto"/>
            <w:noWrap/>
            <w:vAlign w:val="center"/>
          </w:tcPr>
          <w:p w:rsidR="00000BAC" w:rsidRPr="00167899" w:rsidRDefault="00000BAC" w:rsidP="00396090">
            <w:pPr>
              <w:jc w:val="center"/>
              <w:rPr>
                <w:rFonts w:ascii="Times New Roman" w:hAnsi="Times New Roman"/>
                <w:sz w:val="16"/>
                <w:szCs w:val="16"/>
              </w:rPr>
            </w:pPr>
          </w:p>
        </w:tc>
        <w:tc>
          <w:tcPr>
            <w:tcW w:w="1201" w:type="dxa"/>
            <w:vMerge/>
            <w:shd w:val="clear" w:color="auto" w:fill="auto"/>
            <w:noWrap/>
            <w:vAlign w:val="center"/>
          </w:tcPr>
          <w:p w:rsidR="00000BAC" w:rsidRPr="00167899" w:rsidRDefault="00000BAC" w:rsidP="00396090">
            <w:pPr>
              <w:jc w:val="center"/>
              <w:rPr>
                <w:rFonts w:ascii="Times New Roman" w:hAnsi="Times New Roman"/>
                <w:sz w:val="16"/>
                <w:szCs w:val="16"/>
              </w:rPr>
            </w:pPr>
          </w:p>
        </w:tc>
        <w:tc>
          <w:tcPr>
            <w:tcW w:w="992" w:type="dxa"/>
            <w:vMerge/>
            <w:shd w:val="clear" w:color="auto" w:fill="auto"/>
            <w:vAlign w:val="center"/>
          </w:tcPr>
          <w:p w:rsidR="00000BAC" w:rsidRPr="00167899" w:rsidRDefault="00000BAC" w:rsidP="00396090">
            <w:pPr>
              <w:jc w:val="center"/>
              <w:rPr>
                <w:rFonts w:ascii="Times New Roman" w:hAnsi="Times New Roman"/>
                <w:sz w:val="16"/>
                <w:szCs w:val="16"/>
              </w:rPr>
            </w:pPr>
          </w:p>
        </w:tc>
        <w:tc>
          <w:tcPr>
            <w:tcW w:w="1191" w:type="dxa"/>
            <w:vMerge/>
            <w:shd w:val="clear" w:color="auto" w:fill="auto"/>
            <w:vAlign w:val="center"/>
          </w:tcPr>
          <w:p w:rsidR="00000BAC" w:rsidRPr="00167899" w:rsidRDefault="00000BAC" w:rsidP="00396090">
            <w:pPr>
              <w:jc w:val="center"/>
              <w:rPr>
                <w:rFonts w:ascii="Times New Roman" w:hAnsi="Times New Roman"/>
                <w:sz w:val="16"/>
                <w:szCs w:val="16"/>
              </w:rPr>
            </w:pPr>
          </w:p>
        </w:tc>
        <w:tc>
          <w:tcPr>
            <w:tcW w:w="947" w:type="dxa"/>
            <w:vMerge/>
            <w:shd w:val="clear" w:color="auto" w:fill="auto"/>
            <w:vAlign w:val="center"/>
          </w:tcPr>
          <w:p w:rsidR="00000BAC" w:rsidRPr="00167899" w:rsidRDefault="00000BAC" w:rsidP="00396090">
            <w:pPr>
              <w:jc w:val="center"/>
              <w:rPr>
                <w:rFonts w:ascii="Times New Roman" w:hAnsi="Times New Roman"/>
                <w:sz w:val="16"/>
                <w:szCs w:val="16"/>
              </w:rPr>
            </w:pPr>
          </w:p>
        </w:tc>
        <w:tc>
          <w:tcPr>
            <w:tcW w:w="947" w:type="dxa"/>
            <w:vMerge/>
            <w:shd w:val="clear" w:color="auto" w:fill="auto"/>
            <w:vAlign w:val="center"/>
          </w:tcPr>
          <w:p w:rsidR="00000BAC" w:rsidRPr="00167899" w:rsidRDefault="00000BAC" w:rsidP="00396090">
            <w:pPr>
              <w:jc w:val="center"/>
              <w:rPr>
                <w:rFonts w:ascii="Times New Roman" w:hAnsi="Times New Roman"/>
                <w:sz w:val="16"/>
                <w:szCs w:val="16"/>
              </w:rPr>
            </w:pPr>
          </w:p>
        </w:tc>
        <w:tc>
          <w:tcPr>
            <w:tcW w:w="1214" w:type="dxa"/>
            <w:vMerge/>
            <w:shd w:val="clear" w:color="auto" w:fill="auto"/>
            <w:vAlign w:val="center"/>
          </w:tcPr>
          <w:p w:rsidR="00000BAC" w:rsidRPr="00167899" w:rsidRDefault="00000BAC" w:rsidP="00396090">
            <w:pPr>
              <w:jc w:val="center"/>
              <w:rPr>
                <w:rFonts w:ascii="Times New Roman" w:hAnsi="Times New Roman"/>
                <w:sz w:val="16"/>
                <w:szCs w:val="16"/>
              </w:rPr>
            </w:pPr>
          </w:p>
        </w:tc>
        <w:tc>
          <w:tcPr>
            <w:tcW w:w="1214" w:type="dxa"/>
            <w:vMerge/>
            <w:shd w:val="clear" w:color="auto" w:fill="auto"/>
            <w:vAlign w:val="center"/>
          </w:tcPr>
          <w:p w:rsidR="00000BAC" w:rsidRPr="00167899" w:rsidRDefault="00000BAC" w:rsidP="00396090">
            <w:pPr>
              <w:jc w:val="center"/>
              <w:rPr>
                <w:rFonts w:ascii="Times New Roman" w:hAnsi="Times New Roman"/>
                <w:sz w:val="16"/>
                <w:szCs w:val="16"/>
              </w:rPr>
            </w:pPr>
          </w:p>
        </w:tc>
        <w:tc>
          <w:tcPr>
            <w:tcW w:w="680" w:type="dxa"/>
            <w:vMerge/>
            <w:shd w:val="clear" w:color="auto" w:fill="auto"/>
            <w:noWrap/>
            <w:vAlign w:val="center"/>
          </w:tcPr>
          <w:p w:rsidR="00000BAC" w:rsidRPr="00167899" w:rsidRDefault="00000BAC" w:rsidP="00396090">
            <w:pPr>
              <w:jc w:val="center"/>
              <w:rPr>
                <w:rFonts w:ascii="Times New Roman" w:hAnsi="Times New Roman"/>
                <w:sz w:val="16"/>
                <w:szCs w:val="16"/>
              </w:rPr>
            </w:pPr>
          </w:p>
        </w:tc>
        <w:tc>
          <w:tcPr>
            <w:tcW w:w="1092" w:type="dxa"/>
            <w:vMerge/>
            <w:shd w:val="clear" w:color="auto" w:fill="auto"/>
            <w:noWrap/>
            <w:vAlign w:val="center"/>
          </w:tcPr>
          <w:p w:rsidR="00000BAC" w:rsidRPr="00167899" w:rsidRDefault="00000BAC" w:rsidP="00396090">
            <w:pPr>
              <w:jc w:val="center"/>
              <w:rPr>
                <w:rFonts w:ascii="Times New Roman" w:hAnsi="Times New Roman"/>
                <w:sz w:val="16"/>
                <w:szCs w:val="16"/>
              </w:rPr>
            </w:pPr>
          </w:p>
        </w:tc>
      </w:tr>
    </w:tbl>
    <w:p w:rsidR="00000BAC" w:rsidRDefault="00000BAC" w:rsidP="00000BAC">
      <w:pPr>
        <w:tabs>
          <w:tab w:val="left" w:pos="2775"/>
        </w:tabs>
        <w:jc w:val="center"/>
        <w:rPr>
          <w:rFonts w:ascii="Times New Roman" w:hAnsi="Times New Roman"/>
          <w:szCs w:val="24"/>
        </w:rPr>
      </w:pPr>
    </w:p>
    <w:p w:rsidR="00000BAC" w:rsidRPr="00167899" w:rsidRDefault="00000BAC" w:rsidP="00000BAC">
      <w:pPr>
        <w:tabs>
          <w:tab w:val="left" w:pos="2775"/>
        </w:tabs>
        <w:jc w:val="center"/>
        <w:rPr>
          <w:rFonts w:ascii="Times New Roman" w:hAnsi="Times New Roman"/>
          <w:szCs w:val="24"/>
        </w:rPr>
      </w:pPr>
    </w:p>
    <w:tbl>
      <w:tblPr>
        <w:tblW w:w="13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353"/>
        <w:gridCol w:w="711"/>
        <w:gridCol w:w="316"/>
        <w:gridCol w:w="317"/>
        <w:gridCol w:w="317"/>
        <w:gridCol w:w="317"/>
        <w:gridCol w:w="316"/>
        <w:gridCol w:w="317"/>
        <w:gridCol w:w="317"/>
        <w:gridCol w:w="317"/>
        <w:gridCol w:w="317"/>
        <w:gridCol w:w="316"/>
        <w:gridCol w:w="317"/>
        <w:gridCol w:w="317"/>
        <w:gridCol w:w="317"/>
        <w:gridCol w:w="317"/>
        <w:gridCol w:w="316"/>
        <w:gridCol w:w="317"/>
        <w:gridCol w:w="317"/>
        <w:gridCol w:w="317"/>
        <w:gridCol w:w="317"/>
        <w:gridCol w:w="316"/>
        <w:gridCol w:w="317"/>
        <w:gridCol w:w="317"/>
        <w:gridCol w:w="317"/>
        <w:gridCol w:w="317"/>
        <w:gridCol w:w="316"/>
        <w:gridCol w:w="317"/>
        <w:gridCol w:w="317"/>
        <w:gridCol w:w="317"/>
        <w:gridCol w:w="317"/>
        <w:gridCol w:w="316"/>
        <w:gridCol w:w="317"/>
        <w:gridCol w:w="317"/>
        <w:gridCol w:w="317"/>
        <w:gridCol w:w="317"/>
        <w:gridCol w:w="316"/>
        <w:gridCol w:w="317"/>
        <w:gridCol w:w="317"/>
        <w:gridCol w:w="317"/>
        <w:gridCol w:w="317"/>
      </w:tblGrid>
      <w:tr w:rsidR="00000BAC" w:rsidRPr="00DA001E" w:rsidTr="00396090">
        <w:trPr>
          <w:trHeight w:val="284"/>
          <w:jc w:val="center"/>
        </w:trPr>
        <w:tc>
          <w:tcPr>
            <w:tcW w:w="54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17</w:t>
            </w:r>
          </w:p>
        </w:tc>
        <w:tc>
          <w:tcPr>
            <w:tcW w:w="353"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B</w:t>
            </w:r>
          </w:p>
        </w:tc>
        <w:tc>
          <w:tcPr>
            <w:tcW w:w="711"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1,2</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r>
    </w:tbl>
    <w:p w:rsidR="00000BAC" w:rsidRPr="00DA001E" w:rsidRDefault="00000BAC" w:rsidP="00000BAC">
      <w:pPr>
        <w:tabs>
          <w:tab w:val="left" w:pos="546"/>
          <w:tab w:val="left" w:pos="899"/>
          <w:tab w:val="left" w:pos="1610"/>
          <w:tab w:val="left" w:pos="1926"/>
          <w:tab w:val="left" w:pos="2243"/>
          <w:tab w:val="left" w:pos="2560"/>
          <w:tab w:val="left" w:pos="2877"/>
          <w:tab w:val="left" w:pos="3193"/>
          <w:tab w:val="left" w:pos="3510"/>
          <w:tab w:val="left" w:pos="3827"/>
          <w:tab w:val="left" w:pos="4144"/>
          <w:tab w:val="left" w:pos="4461"/>
          <w:tab w:val="left" w:pos="4777"/>
          <w:tab w:val="left" w:pos="5094"/>
          <w:tab w:val="left" w:pos="5411"/>
          <w:tab w:val="left" w:pos="5728"/>
          <w:tab w:val="left" w:pos="6045"/>
          <w:tab w:val="left" w:pos="6361"/>
          <w:tab w:val="left" w:pos="6678"/>
          <w:tab w:val="left" w:pos="6995"/>
          <w:tab w:val="left" w:pos="7312"/>
          <w:tab w:val="left" w:pos="7629"/>
          <w:tab w:val="left" w:pos="7945"/>
          <w:tab w:val="left" w:pos="8262"/>
          <w:tab w:val="left" w:pos="8579"/>
          <w:tab w:val="left" w:pos="8896"/>
          <w:tab w:val="left" w:pos="9213"/>
          <w:tab w:val="left" w:pos="9529"/>
          <w:tab w:val="left" w:pos="9846"/>
          <w:tab w:val="left" w:pos="10163"/>
          <w:tab w:val="left" w:pos="10480"/>
          <w:tab w:val="left" w:pos="10797"/>
          <w:tab w:val="left" w:pos="11113"/>
          <w:tab w:val="left" w:pos="11430"/>
          <w:tab w:val="left" w:pos="11747"/>
          <w:tab w:val="left" w:pos="12064"/>
          <w:tab w:val="left" w:pos="12381"/>
          <w:tab w:val="left" w:pos="12697"/>
          <w:tab w:val="left" w:pos="13014"/>
          <w:tab w:val="left" w:pos="13331"/>
          <w:tab w:val="left" w:pos="13648"/>
        </w:tabs>
        <w:rPr>
          <w:rFonts w:ascii="Times New Roman" w:hAnsi="Times New Roman"/>
        </w:rPr>
      </w:pPr>
    </w:p>
    <w:tbl>
      <w:tblPr>
        <w:tblW w:w="13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353"/>
        <w:gridCol w:w="711"/>
        <w:gridCol w:w="316"/>
        <w:gridCol w:w="317"/>
        <w:gridCol w:w="317"/>
        <w:gridCol w:w="317"/>
        <w:gridCol w:w="316"/>
        <w:gridCol w:w="317"/>
        <w:gridCol w:w="317"/>
        <w:gridCol w:w="317"/>
        <w:gridCol w:w="317"/>
        <w:gridCol w:w="316"/>
        <w:gridCol w:w="317"/>
        <w:gridCol w:w="317"/>
        <w:gridCol w:w="317"/>
        <w:gridCol w:w="317"/>
        <w:gridCol w:w="316"/>
        <w:gridCol w:w="317"/>
        <w:gridCol w:w="317"/>
        <w:gridCol w:w="317"/>
        <w:gridCol w:w="317"/>
        <w:gridCol w:w="316"/>
        <w:gridCol w:w="317"/>
        <w:gridCol w:w="317"/>
        <w:gridCol w:w="317"/>
        <w:gridCol w:w="317"/>
        <w:gridCol w:w="316"/>
        <w:gridCol w:w="317"/>
        <w:gridCol w:w="317"/>
        <w:gridCol w:w="317"/>
        <w:gridCol w:w="317"/>
        <w:gridCol w:w="316"/>
        <w:gridCol w:w="317"/>
        <w:gridCol w:w="317"/>
        <w:gridCol w:w="317"/>
        <w:gridCol w:w="317"/>
        <w:gridCol w:w="316"/>
        <w:gridCol w:w="317"/>
        <w:gridCol w:w="317"/>
        <w:gridCol w:w="317"/>
        <w:gridCol w:w="317"/>
      </w:tblGrid>
      <w:tr w:rsidR="00000BAC" w:rsidRPr="00DA001E" w:rsidTr="00396090">
        <w:trPr>
          <w:trHeight w:val="284"/>
          <w:jc w:val="center"/>
        </w:trPr>
        <w:tc>
          <w:tcPr>
            <w:tcW w:w="546" w:type="dxa"/>
            <w:shd w:val="clear" w:color="auto" w:fill="auto"/>
            <w:vAlign w:val="center"/>
          </w:tcPr>
          <w:p w:rsidR="00000BAC" w:rsidRPr="00DA001E" w:rsidRDefault="00000BAC" w:rsidP="00396090">
            <w:pPr>
              <w:pStyle w:val="NormalWeb"/>
              <w:spacing w:before="0" w:beforeAutospacing="0" w:after="0" w:afterAutospacing="0"/>
              <w:ind w:hanging="33"/>
              <w:jc w:val="center"/>
              <w:rPr>
                <w:sz w:val="22"/>
                <w:szCs w:val="22"/>
              </w:rPr>
            </w:pPr>
            <w:r w:rsidRPr="00DA001E">
              <w:rPr>
                <w:sz w:val="22"/>
                <w:szCs w:val="22"/>
              </w:rPr>
              <w:t>42</w:t>
            </w:r>
          </w:p>
        </w:tc>
        <w:tc>
          <w:tcPr>
            <w:tcW w:w="353"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D</w:t>
            </w:r>
          </w:p>
        </w:tc>
        <w:tc>
          <w:tcPr>
            <w:tcW w:w="711"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3,10</w:t>
            </w:r>
          </w:p>
        </w:tc>
        <w:tc>
          <w:tcPr>
            <w:tcW w:w="316"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6"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6"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6"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6"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6"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6"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6"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c>
          <w:tcPr>
            <w:tcW w:w="317" w:type="dxa"/>
            <w:shd w:val="clear" w:color="auto" w:fill="auto"/>
            <w:vAlign w:val="center"/>
          </w:tcPr>
          <w:p w:rsidR="00000BAC" w:rsidRPr="00DA001E" w:rsidRDefault="00000BAC" w:rsidP="00396090">
            <w:pPr>
              <w:pStyle w:val="NormalWeb"/>
              <w:spacing w:before="0" w:beforeAutospacing="0" w:after="0" w:afterAutospacing="0"/>
              <w:jc w:val="center"/>
              <w:rPr>
                <w:sz w:val="22"/>
                <w:szCs w:val="22"/>
              </w:rPr>
            </w:pPr>
            <w:r w:rsidRPr="00DA001E">
              <w:rPr>
                <w:sz w:val="22"/>
                <w:szCs w:val="22"/>
              </w:rPr>
              <w:t>-</w:t>
            </w:r>
          </w:p>
        </w:tc>
      </w:tr>
    </w:tbl>
    <w:p w:rsidR="00000BAC" w:rsidRPr="00DA001E" w:rsidRDefault="00000BAC" w:rsidP="00000BAC">
      <w:pPr>
        <w:pStyle w:val="NormalWeb"/>
        <w:tabs>
          <w:tab w:val="left" w:pos="546"/>
          <w:tab w:val="left" w:pos="899"/>
          <w:tab w:val="left" w:pos="1610"/>
          <w:tab w:val="left" w:pos="1926"/>
          <w:tab w:val="left" w:pos="2243"/>
          <w:tab w:val="left" w:pos="2560"/>
          <w:tab w:val="left" w:pos="2877"/>
          <w:tab w:val="left" w:pos="3193"/>
          <w:tab w:val="left" w:pos="3510"/>
          <w:tab w:val="left" w:pos="3827"/>
          <w:tab w:val="left" w:pos="4144"/>
          <w:tab w:val="left" w:pos="4461"/>
          <w:tab w:val="left" w:pos="4777"/>
          <w:tab w:val="left" w:pos="5094"/>
          <w:tab w:val="left" w:pos="5411"/>
          <w:tab w:val="left" w:pos="5728"/>
          <w:tab w:val="left" w:pos="6045"/>
          <w:tab w:val="left" w:pos="6361"/>
          <w:tab w:val="left" w:pos="6678"/>
          <w:tab w:val="left" w:pos="6995"/>
          <w:tab w:val="left" w:pos="7312"/>
          <w:tab w:val="left" w:pos="7629"/>
          <w:tab w:val="left" w:pos="7945"/>
          <w:tab w:val="left" w:pos="8262"/>
          <w:tab w:val="left" w:pos="8579"/>
          <w:tab w:val="left" w:pos="8896"/>
          <w:tab w:val="left" w:pos="9213"/>
          <w:tab w:val="left" w:pos="9529"/>
          <w:tab w:val="left" w:pos="9846"/>
          <w:tab w:val="left" w:pos="10163"/>
          <w:tab w:val="left" w:pos="10480"/>
          <w:tab w:val="left" w:pos="10797"/>
          <w:tab w:val="left" w:pos="11113"/>
          <w:tab w:val="left" w:pos="11430"/>
          <w:tab w:val="left" w:pos="11747"/>
          <w:tab w:val="left" w:pos="12064"/>
          <w:tab w:val="left" w:pos="12381"/>
          <w:tab w:val="left" w:pos="12697"/>
          <w:tab w:val="left" w:pos="13014"/>
          <w:tab w:val="left" w:pos="13331"/>
          <w:tab w:val="left" w:pos="13648"/>
        </w:tabs>
        <w:spacing w:before="0" w:beforeAutospacing="0" w:after="0" w:afterAutospacing="0"/>
        <w:rPr>
          <w:sz w:val="22"/>
          <w:szCs w:val="22"/>
        </w:rPr>
      </w:pPr>
    </w:p>
    <w:tbl>
      <w:tblPr>
        <w:tblW w:w="13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353"/>
        <w:gridCol w:w="711"/>
        <w:gridCol w:w="316"/>
        <w:gridCol w:w="317"/>
        <w:gridCol w:w="317"/>
        <w:gridCol w:w="317"/>
        <w:gridCol w:w="316"/>
        <w:gridCol w:w="317"/>
        <w:gridCol w:w="317"/>
        <w:gridCol w:w="317"/>
        <w:gridCol w:w="317"/>
        <w:gridCol w:w="316"/>
        <w:gridCol w:w="317"/>
        <w:gridCol w:w="317"/>
        <w:gridCol w:w="317"/>
        <w:gridCol w:w="317"/>
        <w:gridCol w:w="316"/>
        <w:gridCol w:w="317"/>
        <w:gridCol w:w="317"/>
        <w:gridCol w:w="317"/>
        <w:gridCol w:w="317"/>
        <w:gridCol w:w="316"/>
        <w:gridCol w:w="317"/>
        <w:gridCol w:w="317"/>
        <w:gridCol w:w="317"/>
        <w:gridCol w:w="317"/>
        <w:gridCol w:w="316"/>
        <w:gridCol w:w="317"/>
        <w:gridCol w:w="317"/>
        <w:gridCol w:w="317"/>
        <w:gridCol w:w="317"/>
        <w:gridCol w:w="316"/>
        <w:gridCol w:w="317"/>
        <w:gridCol w:w="317"/>
        <w:gridCol w:w="317"/>
        <w:gridCol w:w="317"/>
        <w:gridCol w:w="316"/>
        <w:gridCol w:w="317"/>
        <w:gridCol w:w="317"/>
        <w:gridCol w:w="317"/>
        <w:gridCol w:w="317"/>
      </w:tblGrid>
      <w:tr w:rsidR="00000BAC" w:rsidRPr="00DA001E" w:rsidTr="00396090">
        <w:trPr>
          <w:trHeight w:val="284"/>
          <w:jc w:val="center"/>
        </w:trPr>
        <w:tc>
          <w:tcPr>
            <w:tcW w:w="54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46</w:t>
            </w:r>
          </w:p>
        </w:tc>
        <w:tc>
          <w:tcPr>
            <w:tcW w:w="353"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B</w:t>
            </w:r>
          </w:p>
        </w:tc>
        <w:tc>
          <w:tcPr>
            <w:tcW w:w="711"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1</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r>
      <w:tr w:rsidR="00000BAC" w:rsidRPr="00DA001E" w:rsidTr="00396090">
        <w:trPr>
          <w:trHeight w:val="284"/>
          <w:jc w:val="center"/>
        </w:trPr>
        <w:tc>
          <w:tcPr>
            <w:tcW w:w="54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46</w:t>
            </w:r>
          </w:p>
        </w:tc>
        <w:tc>
          <w:tcPr>
            <w:tcW w:w="353"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B</w:t>
            </w:r>
          </w:p>
        </w:tc>
        <w:tc>
          <w:tcPr>
            <w:tcW w:w="711"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2</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6"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X</w:t>
            </w:r>
          </w:p>
        </w:tc>
        <w:tc>
          <w:tcPr>
            <w:tcW w:w="317" w:type="dxa"/>
            <w:shd w:val="clear" w:color="auto" w:fill="auto"/>
            <w:vAlign w:val="center"/>
          </w:tcPr>
          <w:p w:rsidR="00000BAC" w:rsidRPr="00DA001E" w:rsidRDefault="00000BAC" w:rsidP="00396090">
            <w:pPr>
              <w:jc w:val="center"/>
              <w:rPr>
                <w:rFonts w:ascii="Times New Roman" w:hAnsi="Times New Roman"/>
              </w:rPr>
            </w:pPr>
            <w:r w:rsidRPr="00DA001E">
              <w:rPr>
                <w:rFonts w:ascii="Times New Roman" w:hAnsi="Times New Roman"/>
              </w:rPr>
              <w:t>-</w:t>
            </w:r>
          </w:p>
        </w:tc>
      </w:tr>
    </w:tbl>
    <w:p w:rsidR="00000BAC" w:rsidRPr="00167899" w:rsidRDefault="00000BAC" w:rsidP="00000BAC">
      <w:pPr>
        <w:jc w:val="both"/>
        <w:outlineLvl w:val="0"/>
        <w:rPr>
          <w:rFonts w:ascii="Times New Roman" w:hAnsi="Times New Roman"/>
          <w:szCs w:val="24"/>
        </w:rPr>
        <w:sectPr w:rsidR="00000BAC" w:rsidRPr="00167899" w:rsidSect="00CF0F5D">
          <w:pgSz w:w="16840" w:h="11907" w:orient="landscape" w:code="9"/>
          <w:pgMar w:top="1417" w:right="1417" w:bottom="1417" w:left="1417" w:header="706" w:footer="706" w:gutter="0"/>
          <w:cols w:space="708"/>
          <w:docGrid w:linePitch="326"/>
        </w:sectPr>
      </w:pPr>
    </w:p>
    <w:p w:rsidR="00000BAC" w:rsidRPr="00167899" w:rsidRDefault="00000BAC" w:rsidP="00000BAC">
      <w:pPr>
        <w:rPr>
          <w:rFonts w:ascii="Times New Roman" w:hAnsi="Times New Roman"/>
          <w:szCs w:val="24"/>
        </w:rPr>
      </w:pPr>
    </w:p>
    <w:p w:rsidR="00000BAC" w:rsidRPr="00000BAC" w:rsidRDefault="00000BAC"/>
    <w:sectPr w:rsidR="00000BAC" w:rsidRPr="00000BAC"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E9" w:rsidRDefault="00000BAC" w:rsidP="001E36A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43FE9" w:rsidRDefault="00000BAC">
    <w:pPr>
      <w:pStyle w:val="Altbilgi"/>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2E33"/>
    <w:multiLevelType w:val="hybridMultilevel"/>
    <w:tmpl w:val="E3665DE4"/>
    <w:lvl w:ilvl="0" w:tplc="5BEAB38E">
      <w:start w:val="4"/>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223349B7"/>
    <w:multiLevelType w:val="hybridMultilevel"/>
    <w:tmpl w:val="383EF5A4"/>
    <w:lvl w:ilvl="0" w:tplc="696CED38">
      <w:start w:val="2"/>
      <w:numFmt w:val="lowerLetter"/>
      <w:lvlText w:val="(%1)"/>
      <w:lvlJc w:val="left"/>
      <w:pPr>
        <w:tabs>
          <w:tab w:val="num" w:pos="1425"/>
        </w:tabs>
        <w:ind w:left="1425" w:hanging="435"/>
      </w:pPr>
      <w:rPr>
        <w:rFonts w:hint="default"/>
      </w:rPr>
    </w:lvl>
    <w:lvl w:ilvl="1" w:tplc="041F0019" w:tentative="1">
      <w:start w:val="1"/>
      <w:numFmt w:val="lowerLetter"/>
      <w:lvlText w:val="%2."/>
      <w:lvlJc w:val="left"/>
      <w:pPr>
        <w:tabs>
          <w:tab w:val="num" w:pos="2070"/>
        </w:tabs>
        <w:ind w:left="2070" w:hanging="360"/>
      </w:pPr>
    </w:lvl>
    <w:lvl w:ilvl="2" w:tplc="041F001B" w:tentative="1">
      <w:start w:val="1"/>
      <w:numFmt w:val="lowerRoman"/>
      <w:lvlText w:val="%3."/>
      <w:lvlJc w:val="right"/>
      <w:pPr>
        <w:tabs>
          <w:tab w:val="num" w:pos="2790"/>
        </w:tabs>
        <w:ind w:left="2790" w:hanging="180"/>
      </w:pPr>
    </w:lvl>
    <w:lvl w:ilvl="3" w:tplc="041F000F" w:tentative="1">
      <w:start w:val="1"/>
      <w:numFmt w:val="decimal"/>
      <w:lvlText w:val="%4."/>
      <w:lvlJc w:val="left"/>
      <w:pPr>
        <w:tabs>
          <w:tab w:val="num" w:pos="3510"/>
        </w:tabs>
        <w:ind w:left="3510" w:hanging="360"/>
      </w:pPr>
    </w:lvl>
    <w:lvl w:ilvl="4" w:tplc="041F0019" w:tentative="1">
      <w:start w:val="1"/>
      <w:numFmt w:val="lowerLetter"/>
      <w:lvlText w:val="%5."/>
      <w:lvlJc w:val="left"/>
      <w:pPr>
        <w:tabs>
          <w:tab w:val="num" w:pos="4230"/>
        </w:tabs>
        <w:ind w:left="4230" w:hanging="360"/>
      </w:pPr>
    </w:lvl>
    <w:lvl w:ilvl="5" w:tplc="041F001B" w:tentative="1">
      <w:start w:val="1"/>
      <w:numFmt w:val="lowerRoman"/>
      <w:lvlText w:val="%6."/>
      <w:lvlJc w:val="right"/>
      <w:pPr>
        <w:tabs>
          <w:tab w:val="num" w:pos="4950"/>
        </w:tabs>
        <w:ind w:left="4950" w:hanging="180"/>
      </w:pPr>
    </w:lvl>
    <w:lvl w:ilvl="6" w:tplc="041F000F" w:tentative="1">
      <w:start w:val="1"/>
      <w:numFmt w:val="decimal"/>
      <w:lvlText w:val="%7."/>
      <w:lvlJc w:val="left"/>
      <w:pPr>
        <w:tabs>
          <w:tab w:val="num" w:pos="5670"/>
        </w:tabs>
        <w:ind w:left="5670" w:hanging="360"/>
      </w:pPr>
    </w:lvl>
    <w:lvl w:ilvl="7" w:tplc="041F0019" w:tentative="1">
      <w:start w:val="1"/>
      <w:numFmt w:val="lowerLetter"/>
      <w:lvlText w:val="%8."/>
      <w:lvlJc w:val="left"/>
      <w:pPr>
        <w:tabs>
          <w:tab w:val="num" w:pos="6390"/>
        </w:tabs>
        <w:ind w:left="6390" w:hanging="360"/>
      </w:pPr>
    </w:lvl>
    <w:lvl w:ilvl="8" w:tplc="041F001B" w:tentative="1">
      <w:start w:val="1"/>
      <w:numFmt w:val="lowerRoman"/>
      <w:lvlText w:val="%9."/>
      <w:lvlJc w:val="right"/>
      <w:pPr>
        <w:tabs>
          <w:tab w:val="num" w:pos="7110"/>
        </w:tabs>
        <w:ind w:left="7110" w:hanging="180"/>
      </w:pPr>
    </w:lvl>
  </w:abstractNum>
  <w:abstractNum w:abstractNumId="2">
    <w:nsid w:val="37AC00DD"/>
    <w:multiLevelType w:val="hybridMultilevel"/>
    <w:tmpl w:val="47A4D5EE"/>
    <w:lvl w:ilvl="0" w:tplc="0D143E2A">
      <w:start w:val="2"/>
      <w:numFmt w:val="lowerLetter"/>
      <w:lvlText w:val="(%1)"/>
      <w:lvlJc w:val="left"/>
      <w:pPr>
        <w:tabs>
          <w:tab w:val="num" w:pos="1350"/>
        </w:tabs>
        <w:ind w:left="1350" w:hanging="360"/>
      </w:pPr>
      <w:rPr>
        <w:rFonts w:hint="default"/>
      </w:rPr>
    </w:lvl>
    <w:lvl w:ilvl="1" w:tplc="041F0019" w:tentative="1">
      <w:start w:val="1"/>
      <w:numFmt w:val="lowerLetter"/>
      <w:lvlText w:val="%2."/>
      <w:lvlJc w:val="left"/>
      <w:pPr>
        <w:tabs>
          <w:tab w:val="num" w:pos="2070"/>
        </w:tabs>
        <w:ind w:left="2070" w:hanging="360"/>
      </w:pPr>
    </w:lvl>
    <w:lvl w:ilvl="2" w:tplc="041F001B" w:tentative="1">
      <w:start w:val="1"/>
      <w:numFmt w:val="lowerRoman"/>
      <w:lvlText w:val="%3."/>
      <w:lvlJc w:val="right"/>
      <w:pPr>
        <w:tabs>
          <w:tab w:val="num" w:pos="2790"/>
        </w:tabs>
        <w:ind w:left="2790" w:hanging="180"/>
      </w:pPr>
    </w:lvl>
    <w:lvl w:ilvl="3" w:tplc="041F000F" w:tentative="1">
      <w:start w:val="1"/>
      <w:numFmt w:val="decimal"/>
      <w:lvlText w:val="%4."/>
      <w:lvlJc w:val="left"/>
      <w:pPr>
        <w:tabs>
          <w:tab w:val="num" w:pos="3510"/>
        </w:tabs>
        <w:ind w:left="3510" w:hanging="360"/>
      </w:pPr>
    </w:lvl>
    <w:lvl w:ilvl="4" w:tplc="041F0019" w:tentative="1">
      <w:start w:val="1"/>
      <w:numFmt w:val="lowerLetter"/>
      <w:lvlText w:val="%5."/>
      <w:lvlJc w:val="left"/>
      <w:pPr>
        <w:tabs>
          <w:tab w:val="num" w:pos="4230"/>
        </w:tabs>
        <w:ind w:left="4230" w:hanging="360"/>
      </w:pPr>
    </w:lvl>
    <w:lvl w:ilvl="5" w:tplc="041F001B" w:tentative="1">
      <w:start w:val="1"/>
      <w:numFmt w:val="lowerRoman"/>
      <w:lvlText w:val="%6."/>
      <w:lvlJc w:val="right"/>
      <w:pPr>
        <w:tabs>
          <w:tab w:val="num" w:pos="4950"/>
        </w:tabs>
        <w:ind w:left="4950" w:hanging="180"/>
      </w:pPr>
    </w:lvl>
    <w:lvl w:ilvl="6" w:tplc="041F000F" w:tentative="1">
      <w:start w:val="1"/>
      <w:numFmt w:val="decimal"/>
      <w:lvlText w:val="%7."/>
      <w:lvlJc w:val="left"/>
      <w:pPr>
        <w:tabs>
          <w:tab w:val="num" w:pos="5670"/>
        </w:tabs>
        <w:ind w:left="5670" w:hanging="360"/>
      </w:pPr>
    </w:lvl>
    <w:lvl w:ilvl="7" w:tplc="041F0019" w:tentative="1">
      <w:start w:val="1"/>
      <w:numFmt w:val="lowerLetter"/>
      <w:lvlText w:val="%8."/>
      <w:lvlJc w:val="left"/>
      <w:pPr>
        <w:tabs>
          <w:tab w:val="num" w:pos="6390"/>
        </w:tabs>
        <w:ind w:left="6390" w:hanging="360"/>
      </w:pPr>
    </w:lvl>
    <w:lvl w:ilvl="8" w:tplc="041F001B" w:tentative="1">
      <w:start w:val="1"/>
      <w:numFmt w:val="lowerRoman"/>
      <w:lvlText w:val="%9."/>
      <w:lvlJc w:val="right"/>
      <w:pPr>
        <w:tabs>
          <w:tab w:val="num" w:pos="7110"/>
        </w:tabs>
        <w:ind w:left="7110" w:hanging="180"/>
      </w:pPr>
    </w:lvl>
  </w:abstractNum>
  <w:abstractNum w:abstractNumId="3">
    <w:nsid w:val="5C4B7E7F"/>
    <w:multiLevelType w:val="hybridMultilevel"/>
    <w:tmpl w:val="B63C8CFE"/>
    <w:lvl w:ilvl="0" w:tplc="24F40442">
      <w:start w:val="2"/>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6E113E6F"/>
    <w:multiLevelType w:val="singleLevel"/>
    <w:tmpl w:val="B74C5E5E"/>
    <w:lvl w:ilvl="0">
      <w:start w:val="2"/>
      <w:numFmt w:val="lowerLetter"/>
      <w:lvlText w:val="(%1)"/>
      <w:lvlJc w:val="left"/>
      <w:pPr>
        <w:tabs>
          <w:tab w:val="num" w:pos="1560"/>
        </w:tabs>
        <w:ind w:left="1560" w:hanging="57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0BAC"/>
    <w:rsid w:val="00000BAC"/>
    <w:rsid w:val="00024CC3"/>
    <w:rsid w:val="00035F5A"/>
    <w:rsid w:val="000448F4"/>
    <w:rsid w:val="000A462F"/>
    <w:rsid w:val="001138DD"/>
    <w:rsid w:val="001B2344"/>
    <w:rsid w:val="001D0930"/>
    <w:rsid w:val="00207C9B"/>
    <w:rsid w:val="002A6264"/>
    <w:rsid w:val="003B05EB"/>
    <w:rsid w:val="0048703D"/>
    <w:rsid w:val="005E6EB3"/>
    <w:rsid w:val="00615475"/>
    <w:rsid w:val="00643D3F"/>
    <w:rsid w:val="00666670"/>
    <w:rsid w:val="00740D96"/>
    <w:rsid w:val="00826015"/>
    <w:rsid w:val="00841321"/>
    <w:rsid w:val="008E2E09"/>
    <w:rsid w:val="008F5B89"/>
    <w:rsid w:val="00953D13"/>
    <w:rsid w:val="00987373"/>
    <w:rsid w:val="009A2EC1"/>
    <w:rsid w:val="009D3F61"/>
    <w:rsid w:val="00A22B61"/>
    <w:rsid w:val="00A814A0"/>
    <w:rsid w:val="00AC26F1"/>
    <w:rsid w:val="00AE79F2"/>
    <w:rsid w:val="00B70C6C"/>
    <w:rsid w:val="00BA239C"/>
    <w:rsid w:val="00BC12CE"/>
    <w:rsid w:val="00C66358"/>
    <w:rsid w:val="00CA4067"/>
    <w:rsid w:val="00CD4CD0"/>
    <w:rsid w:val="00CD7B9B"/>
    <w:rsid w:val="00CF4556"/>
    <w:rsid w:val="00D26B47"/>
    <w:rsid w:val="00D36947"/>
    <w:rsid w:val="00D80ED0"/>
    <w:rsid w:val="00D94484"/>
    <w:rsid w:val="00EE52F6"/>
    <w:rsid w:val="00F4665F"/>
    <w:rsid w:val="00F932EB"/>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67"/>
    <w:pPr>
      <w:spacing w:after="200"/>
    </w:pPr>
    <w:rPr>
      <w:sz w:val="22"/>
      <w:szCs w:val="22"/>
      <w:lang w:eastAsia="en-US"/>
    </w:rPr>
  </w:style>
  <w:style w:type="paragraph" w:styleId="Balk1">
    <w:name w:val="heading 1"/>
    <w:basedOn w:val="Normal"/>
    <w:next w:val="Normal"/>
    <w:link w:val="Balk1Char"/>
    <w:qFormat/>
    <w:rsid w:val="00000BAC"/>
    <w:pPr>
      <w:keepNext/>
      <w:tabs>
        <w:tab w:val="left" w:pos="709"/>
        <w:tab w:val="left" w:pos="993"/>
        <w:tab w:val="left" w:pos="1418"/>
        <w:tab w:val="left" w:pos="1701"/>
        <w:tab w:val="left" w:pos="6804"/>
      </w:tabs>
      <w:spacing w:after="0" w:line="240" w:lineRule="auto"/>
      <w:jc w:val="both"/>
      <w:outlineLvl w:val="0"/>
    </w:pPr>
    <w:rPr>
      <w:rFonts w:ascii="Arial" w:eastAsia="Times New Roman" w:hAnsi="Arial"/>
      <w:sz w:val="24"/>
      <w:szCs w:val="20"/>
      <w:u w:val="single"/>
      <w:lang w:eastAsia="tr-TR"/>
    </w:rPr>
  </w:style>
  <w:style w:type="paragraph" w:styleId="Balk2">
    <w:name w:val="heading 2"/>
    <w:basedOn w:val="Normal"/>
    <w:next w:val="Normal"/>
    <w:link w:val="Balk2Char"/>
    <w:qFormat/>
    <w:rsid w:val="00000BAC"/>
    <w:pPr>
      <w:keepNext/>
      <w:spacing w:after="0" w:line="240" w:lineRule="auto"/>
      <w:outlineLvl w:val="1"/>
    </w:pPr>
    <w:rPr>
      <w:rFonts w:ascii="Arial" w:eastAsia="Times New Roman" w:hAnsi="Arial"/>
      <w:b/>
      <w:sz w:val="24"/>
      <w:szCs w:val="20"/>
      <w:u w:val="single"/>
      <w:lang w:eastAsia="tr-TR"/>
    </w:rPr>
  </w:style>
  <w:style w:type="paragraph" w:styleId="Balk3">
    <w:name w:val="heading 3"/>
    <w:basedOn w:val="Normal"/>
    <w:next w:val="Normal"/>
    <w:link w:val="Balk3Char"/>
    <w:qFormat/>
    <w:rsid w:val="00000BAC"/>
    <w:pPr>
      <w:keepNext/>
      <w:tabs>
        <w:tab w:val="left" w:pos="567"/>
        <w:tab w:val="left" w:pos="993"/>
        <w:tab w:val="left" w:pos="1560"/>
        <w:tab w:val="left" w:pos="6946"/>
      </w:tabs>
      <w:spacing w:after="0" w:line="240" w:lineRule="auto"/>
      <w:jc w:val="both"/>
      <w:outlineLvl w:val="2"/>
    </w:pPr>
    <w:rPr>
      <w:rFonts w:ascii="Arial" w:eastAsia="Times New Roman" w:hAnsi="Arial"/>
      <w:b/>
      <w:sz w:val="24"/>
      <w:szCs w:val="20"/>
      <w:u w:val="single"/>
      <w:lang w:eastAsia="tr-TR"/>
    </w:rPr>
  </w:style>
  <w:style w:type="paragraph" w:styleId="Balk4">
    <w:name w:val="heading 4"/>
    <w:basedOn w:val="Normal"/>
    <w:link w:val="Balk4Char"/>
    <w:uiPriority w:val="9"/>
    <w:qFormat/>
    <w:rsid w:val="00CA4067"/>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4Char">
    <w:name w:val="Başlık 4 Char"/>
    <w:link w:val="Balk4"/>
    <w:uiPriority w:val="9"/>
    <w:rsid w:val="00CA4067"/>
    <w:rPr>
      <w:rFonts w:ascii="Arial" w:eastAsia="Times New Roman" w:hAnsi="Arial" w:cs="Arial"/>
      <w:b/>
      <w:bCs/>
      <w:sz w:val="24"/>
      <w:szCs w:val="24"/>
      <w:lang w:eastAsia="tr-TR"/>
    </w:rPr>
  </w:style>
  <w:style w:type="character" w:styleId="Gl">
    <w:name w:val="Strong"/>
    <w:basedOn w:val="VarsaylanParagrafYazTipi"/>
    <w:qFormat/>
    <w:rsid w:val="00CA4067"/>
    <w:rPr>
      <w:b/>
      <w:bCs/>
    </w:rPr>
  </w:style>
  <w:style w:type="character" w:styleId="Vurgu">
    <w:name w:val="Emphasis"/>
    <w:basedOn w:val="VarsaylanParagrafYazTipi"/>
    <w:uiPriority w:val="20"/>
    <w:qFormat/>
    <w:rsid w:val="00CA4067"/>
    <w:rPr>
      <w:i/>
      <w:iCs/>
    </w:rPr>
  </w:style>
  <w:style w:type="paragraph" w:styleId="ListeParagraf">
    <w:name w:val="List Paragraph"/>
    <w:basedOn w:val="Normal"/>
    <w:uiPriority w:val="34"/>
    <w:qFormat/>
    <w:rsid w:val="00CA4067"/>
    <w:pPr>
      <w:ind w:left="720"/>
      <w:contextualSpacing/>
    </w:pPr>
  </w:style>
  <w:style w:type="character" w:customStyle="1" w:styleId="apple-converted-space">
    <w:name w:val="apple-converted-space"/>
    <w:basedOn w:val="VarsaylanParagrafYazTipi"/>
    <w:rsid w:val="00000BAC"/>
  </w:style>
  <w:style w:type="character" w:customStyle="1" w:styleId="grame">
    <w:name w:val="grame"/>
    <w:basedOn w:val="VarsaylanParagrafYazTipi"/>
    <w:rsid w:val="00000BAC"/>
  </w:style>
  <w:style w:type="paragraph" w:styleId="NormalWeb">
    <w:name w:val="Normal (Web)"/>
    <w:basedOn w:val="Normal"/>
    <w:unhideWhenUsed/>
    <w:rsid w:val="00000BA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1">
    <w:name w:val="normal1"/>
    <w:basedOn w:val="VarsaylanParagrafYazTipi"/>
    <w:rsid w:val="00000BAC"/>
  </w:style>
  <w:style w:type="character" w:customStyle="1" w:styleId="spelle">
    <w:name w:val="spelle"/>
    <w:basedOn w:val="VarsaylanParagrafYazTipi"/>
    <w:rsid w:val="00000BAC"/>
  </w:style>
  <w:style w:type="character" w:customStyle="1" w:styleId="Balk1Char">
    <w:name w:val="Başlık 1 Char"/>
    <w:basedOn w:val="VarsaylanParagrafYazTipi"/>
    <w:link w:val="Balk1"/>
    <w:rsid w:val="00000BAC"/>
    <w:rPr>
      <w:rFonts w:ascii="Arial" w:eastAsia="Times New Roman" w:hAnsi="Arial"/>
      <w:sz w:val="24"/>
      <w:u w:val="single"/>
    </w:rPr>
  </w:style>
  <w:style w:type="character" w:customStyle="1" w:styleId="Balk2Char">
    <w:name w:val="Başlık 2 Char"/>
    <w:basedOn w:val="VarsaylanParagrafYazTipi"/>
    <w:link w:val="Balk2"/>
    <w:rsid w:val="00000BAC"/>
    <w:rPr>
      <w:rFonts w:ascii="Arial" w:eastAsia="Times New Roman" w:hAnsi="Arial"/>
      <w:b/>
      <w:sz w:val="24"/>
      <w:u w:val="single"/>
    </w:rPr>
  </w:style>
  <w:style w:type="character" w:customStyle="1" w:styleId="Balk3Char">
    <w:name w:val="Başlık 3 Char"/>
    <w:basedOn w:val="VarsaylanParagrafYazTipi"/>
    <w:link w:val="Balk3"/>
    <w:rsid w:val="00000BAC"/>
    <w:rPr>
      <w:rFonts w:ascii="Arial" w:eastAsia="Times New Roman" w:hAnsi="Arial"/>
      <w:b/>
      <w:sz w:val="24"/>
      <w:u w:val="single"/>
    </w:rPr>
  </w:style>
  <w:style w:type="paragraph" w:styleId="GvdeMetni">
    <w:name w:val="Body Text"/>
    <w:aliases w:val="PTD Iletisim Altyapisi,KKBS Buklet Normal"/>
    <w:basedOn w:val="Normal"/>
    <w:link w:val="GvdeMetniChar"/>
    <w:rsid w:val="00000BAC"/>
    <w:pPr>
      <w:tabs>
        <w:tab w:val="left" w:pos="567"/>
        <w:tab w:val="left" w:pos="993"/>
        <w:tab w:val="left" w:pos="1560"/>
      </w:tabs>
      <w:spacing w:after="0" w:line="240" w:lineRule="auto"/>
      <w:jc w:val="both"/>
    </w:pPr>
    <w:rPr>
      <w:rFonts w:ascii="Arial" w:eastAsia="Times New Roman" w:hAnsi="Arial"/>
      <w:sz w:val="24"/>
      <w:szCs w:val="20"/>
      <w:lang w:eastAsia="tr-TR"/>
    </w:rPr>
  </w:style>
  <w:style w:type="character" w:customStyle="1" w:styleId="GvdeMetniChar">
    <w:name w:val="Gövde Metni Char"/>
    <w:basedOn w:val="VarsaylanParagrafYazTipi"/>
    <w:link w:val="GvdeMetni"/>
    <w:rsid w:val="00000BAC"/>
    <w:rPr>
      <w:rFonts w:ascii="Arial" w:eastAsia="Times New Roman" w:hAnsi="Arial"/>
      <w:sz w:val="24"/>
    </w:rPr>
  </w:style>
  <w:style w:type="paragraph" w:styleId="GvdeMetniGirintisi">
    <w:name w:val="Body Text Indent"/>
    <w:basedOn w:val="Normal"/>
    <w:link w:val="GvdeMetniGirintisiChar"/>
    <w:rsid w:val="00000BAC"/>
    <w:pPr>
      <w:tabs>
        <w:tab w:val="left" w:pos="709"/>
        <w:tab w:val="left" w:pos="993"/>
        <w:tab w:val="left" w:pos="1418"/>
        <w:tab w:val="left" w:pos="1701"/>
      </w:tabs>
      <w:spacing w:after="0" w:line="240" w:lineRule="auto"/>
      <w:ind w:left="993" w:hanging="993"/>
      <w:jc w:val="both"/>
    </w:pPr>
    <w:rPr>
      <w:rFonts w:ascii="Arial" w:eastAsia="Times New Roman" w:hAnsi="Arial"/>
      <w:sz w:val="24"/>
      <w:szCs w:val="20"/>
      <w:lang w:eastAsia="tr-TR"/>
    </w:rPr>
  </w:style>
  <w:style w:type="character" w:customStyle="1" w:styleId="GvdeMetniGirintisiChar">
    <w:name w:val="Gövde Metni Girintisi Char"/>
    <w:basedOn w:val="VarsaylanParagrafYazTipi"/>
    <w:link w:val="GvdeMetniGirintisi"/>
    <w:rsid w:val="00000BAC"/>
    <w:rPr>
      <w:rFonts w:ascii="Arial" w:eastAsia="Times New Roman" w:hAnsi="Arial"/>
      <w:sz w:val="24"/>
    </w:rPr>
  </w:style>
  <w:style w:type="paragraph" w:styleId="GvdeMetniGirintisi2">
    <w:name w:val="Body Text Indent 2"/>
    <w:basedOn w:val="Normal"/>
    <w:link w:val="GvdeMetniGirintisi2Char"/>
    <w:rsid w:val="00000BAC"/>
    <w:pPr>
      <w:tabs>
        <w:tab w:val="left" w:pos="709"/>
        <w:tab w:val="left" w:pos="993"/>
        <w:tab w:val="left" w:pos="1560"/>
      </w:tabs>
      <w:spacing w:after="0" w:line="240" w:lineRule="auto"/>
      <w:ind w:left="1560" w:hanging="1560"/>
      <w:jc w:val="both"/>
    </w:pPr>
    <w:rPr>
      <w:rFonts w:ascii="Arial" w:eastAsia="Times New Roman" w:hAnsi="Arial"/>
      <w:bCs/>
      <w:sz w:val="24"/>
      <w:szCs w:val="20"/>
      <w:lang w:eastAsia="tr-TR"/>
    </w:rPr>
  </w:style>
  <w:style w:type="character" w:customStyle="1" w:styleId="GvdeMetniGirintisi2Char">
    <w:name w:val="Gövde Metni Girintisi 2 Char"/>
    <w:basedOn w:val="VarsaylanParagrafYazTipi"/>
    <w:link w:val="GvdeMetniGirintisi2"/>
    <w:rsid w:val="00000BAC"/>
    <w:rPr>
      <w:rFonts w:ascii="Arial" w:eastAsia="Times New Roman" w:hAnsi="Arial"/>
      <w:bCs/>
      <w:sz w:val="24"/>
    </w:rPr>
  </w:style>
  <w:style w:type="paragraph" w:styleId="GvdeMetniGirintisi3">
    <w:name w:val="Body Text Indent 3"/>
    <w:basedOn w:val="Normal"/>
    <w:link w:val="GvdeMetniGirintisi3Char"/>
    <w:rsid w:val="00000BAC"/>
    <w:pPr>
      <w:tabs>
        <w:tab w:val="left" w:pos="709"/>
        <w:tab w:val="left" w:pos="993"/>
        <w:tab w:val="left" w:pos="1418"/>
        <w:tab w:val="left" w:pos="1701"/>
      </w:tabs>
      <w:spacing w:after="0" w:line="240" w:lineRule="auto"/>
      <w:ind w:left="1418" w:hanging="1418"/>
      <w:jc w:val="both"/>
    </w:pPr>
    <w:rPr>
      <w:rFonts w:ascii="Arial" w:eastAsia="Times New Roman" w:hAnsi="Arial"/>
      <w:bCs/>
      <w:sz w:val="24"/>
      <w:szCs w:val="20"/>
      <w:lang w:eastAsia="tr-TR"/>
    </w:rPr>
  </w:style>
  <w:style w:type="character" w:customStyle="1" w:styleId="GvdeMetniGirintisi3Char">
    <w:name w:val="Gövde Metni Girintisi 3 Char"/>
    <w:basedOn w:val="VarsaylanParagrafYazTipi"/>
    <w:link w:val="GvdeMetniGirintisi3"/>
    <w:rsid w:val="00000BAC"/>
    <w:rPr>
      <w:rFonts w:ascii="Arial" w:eastAsia="Times New Roman" w:hAnsi="Arial"/>
      <w:bCs/>
      <w:sz w:val="24"/>
    </w:rPr>
  </w:style>
  <w:style w:type="paragraph" w:styleId="BalonMetni">
    <w:name w:val="Balloon Text"/>
    <w:basedOn w:val="Normal"/>
    <w:link w:val="BalonMetniChar"/>
    <w:semiHidden/>
    <w:rsid w:val="00000BA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000BAC"/>
    <w:rPr>
      <w:rFonts w:ascii="Tahoma" w:eastAsia="Times New Roman" w:hAnsi="Tahoma" w:cs="Tahoma"/>
      <w:sz w:val="16"/>
      <w:szCs w:val="16"/>
    </w:rPr>
  </w:style>
  <w:style w:type="paragraph" w:styleId="Altbilgi">
    <w:name w:val="footer"/>
    <w:basedOn w:val="Normal"/>
    <w:link w:val="AltbilgiChar"/>
    <w:rsid w:val="00000BAC"/>
    <w:pPr>
      <w:tabs>
        <w:tab w:val="center" w:pos="4536"/>
        <w:tab w:val="right" w:pos="9072"/>
      </w:tabs>
      <w:spacing w:after="0" w:line="240" w:lineRule="auto"/>
    </w:pPr>
    <w:rPr>
      <w:rFonts w:ascii="Arial" w:eastAsia="Times New Roman" w:hAnsi="Arial"/>
      <w:sz w:val="24"/>
      <w:szCs w:val="20"/>
      <w:lang w:eastAsia="tr-TR"/>
    </w:rPr>
  </w:style>
  <w:style w:type="character" w:customStyle="1" w:styleId="AltbilgiChar">
    <w:name w:val="Altbilgi Char"/>
    <w:basedOn w:val="VarsaylanParagrafYazTipi"/>
    <w:link w:val="Altbilgi"/>
    <w:rsid w:val="00000BAC"/>
    <w:rPr>
      <w:rFonts w:ascii="Arial" w:eastAsia="Times New Roman" w:hAnsi="Arial"/>
      <w:sz w:val="24"/>
    </w:rPr>
  </w:style>
  <w:style w:type="character" w:styleId="SayfaNumaras">
    <w:name w:val="page number"/>
    <w:basedOn w:val="VarsaylanParagrafYazTipi"/>
    <w:rsid w:val="00000BAC"/>
  </w:style>
  <w:style w:type="paragraph" w:styleId="KonuBal">
    <w:name w:val="Title"/>
    <w:basedOn w:val="Normal"/>
    <w:link w:val="KonuBalChar"/>
    <w:qFormat/>
    <w:rsid w:val="00000BAC"/>
    <w:pPr>
      <w:tabs>
        <w:tab w:val="left" w:pos="2736"/>
      </w:tabs>
      <w:spacing w:after="0" w:line="240" w:lineRule="auto"/>
      <w:jc w:val="center"/>
    </w:pPr>
    <w:rPr>
      <w:rFonts w:ascii="Arial" w:eastAsia="Times New Roman" w:hAnsi="Arial"/>
      <w:sz w:val="28"/>
      <w:szCs w:val="20"/>
      <w:lang w:eastAsia="tr-TR"/>
    </w:rPr>
  </w:style>
  <w:style w:type="character" w:customStyle="1" w:styleId="KonuBalChar">
    <w:name w:val="Konu Başlığı Char"/>
    <w:basedOn w:val="VarsaylanParagrafYazTipi"/>
    <w:link w:val="KonuBal"/>
    <w:rsid w:val="00000BAC"/>
    <w:rPr>
      <w:rFonts w:ascii="Arial" w:eastAsia="Times New Roman" w:hAnsi="Arial"/>
      <w:sz w:val="28"/>
    </w:rPr>
  </w:style>
  <w:style w:type="paragraph" w:styleId="stbilgi">
    <w:name w:val="header"/>
    <w:basedOn w:val="Normal"/>
    <w:link w:val="stbilgiChar"/>
    <w:rsid w:val="00000BAC"/>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bilgi Char"/>
    <w:basedOn w:val="VarsaylanParagrafYazTipi"/>
    <w:link w:val="stbilgi"/>
    <w:rsid w:val="00000BAC"/>
    <w:rPr>
      <w:rFonts w:ascii="Times New Roman" w:eastAsia="Times New Roman" w:hAnsi="Times New Roman"/>
      <w:sz w:val="24"/>
      <w:szCs w:val="24"/>
    </w:rPr>
  </w:style>
  <w:style w:type="paragraph" w:customStyle="1" w:styleId="Char">
    <w:name w:val="Char"/>
    <w:basedOn w:val="Normal"/>
    <w:rsid w:val="00000BAC"/>
    <w:pPr>
      <w:spacing w:after="160" w:line="240" w:lineRule="exact"/>
    </w:pPr>
    <w:rPr>
      <w:rFonts w:ascii="Arial" w:eastAsia="Times New Roman" w:hAnsi="Arial"/>
      <w:kern w:val="16"/>
      <w:sz w:val="20"/>
      <w:szCs w:val="20"/>
      <w:lang w:val="en-US"/>
    </w:rPr>
  </w:style>
  <w:style w:type="table" w:styleId="TabloKlavuzu">
    <w:name w:val="Table Grid"/>
    <w:basedOn w:val="NormalTablo"/>
    <w:rsid w:val="00000BAC"/>
    <w:pPr>
      <w:spacing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lgeBalantlar">
    <w:name w:val="Document Map"/>
    <w:basedOn w:val="Normal"/>
    <w:link w:val="BelgeBalantlarChar"/>
    <w:semiHidden/>
    <w:rsid w:val="00000BAC"/>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000BAC"/>
    <w:rPr>
      <w:rFonts w:ascii="Tahoma" w:eastAsia="Times New Roman" w:hAnsi="Tahoma" w:cs="Tahoma"/>
      <w:shd w:val="clear" w:color="auto" w:fill="000080"/>
    </w:rPr>
  </w:style>
  <w:style w:type="character" w:customStyle="1" w:styleId="Normal10">
    <w:name w:val="Normal1"/>
    <w:rsid w:val="00000BAC"/>
    <w:rPr>
      <w:rFonts w:ascii="Times New Roman" w:eastAsia="Times New Roman" w:hAnsi="Times New Roman" w:cs="Times New Roman" w:hint="default"/>
      <w:noProof w:val="0"/>
      <w:sz w:val="24"/>
      <w:lang w:val="en-GB"/>
    </w:rPr>
  </w:style>
  <w:style w:type="character" w:styleId="AklamaBavurusu">
    <w:name w:val="annotation reference"/>
    <w:rsid w:val="00000BAC"/>
    <w:rPr>
      <w:sz w:val="16"/>
      <w:szCs w:val="16"/>
    </w:rPr>
  </w:style>
  <w:style w:type="paragraph" w:styleId="AklamaMetni">
    <w:name w:val="annotation text"/>
    <w:basedOn w:val="Normal"/>
    <w:link w:val="AklamaMetniChar"/>
    <w:rsid w:val="00000BAC"/>
    <w:pPr>
      <w:spacing w:after="0" w:line="240" w:lineRule="auto"/>
    </w:pPr>
    <w:rPr>
      <w:rFonts w:ascii="Arial" w:eastAsia="Times New Roman" w:hAnsi="Arial"/>
      <w:sz w:val="20"/>
      <w:szCs w:val="20"/>
      <w:lang w:eastAsia="tr-TR"/>
    </w:rPr>
  </w:style>
  <w:style w:type="character" w:customStyle="1" w:styleId="AklamaMetniChar">
    <w:name w:val="Açıklama Metni Char"/>
    <w:basedOn w:val="VarsaylanParagrafYazTipi"/>
    <w:link w:val="AklamaMetni"/>
    <w:rsid w:val="00000BAC"/>
    <w:rPr>
      <w:rFonts w:ascii="Arial" w:eastAsia="Times New Roman" w:hAnsi="Arial"/>
    </w:rPr>
  </w:style>
  <w:style w:type="paragraph" w:styleId="AklamaKonusu">
    <w:name w:val="annotation subject"/>
    <w:basedOn w:val="AklamaMetni"/>
    <w:next w:val="AklamaMetni"/>
    <w:link w:val="AklamaKonusuChar"/>
    <w:rsid w:val="00000BAC"/>
    <w:rPr>
      <w:b/>
      <w:bCs/>
    </w:rPr>
  </w:style>
  <w:style w:type="character" w:customStyle="1" w:styleId="AklamaKonusuChar">
    <w:name w:val="Açıklama Konusu Char"/>
    <w:basedOn w:val="AklamaMetniChar"/>
    <w:link w:val="AklamaKonusu"/>
    <w:rsid w:val="00000BAC"/>
    <w:rPr>
      <w:b/>
      <w:bCs/>
    </w:rPr>
  </w:style>
  <w:style w:type="paragraph" w:styleId="Dzeltme">
    <w:name w:val="Revision"/>
    <w:hidden/>
    <w:uiPriority w:val="99"/>
    <w:semiHidden/>
    <w:rsid w:val="00000BAC"/>
    <w:pPr>
      <w:spacing w:line="240" w:lineRule="auto"/>
    </w:pPr>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divs>
    <w:div w:id="17778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5491</Words>
  <Characters>31299</Characters>
  <Application>Microsoft Office Word</Application>
  <DocSecurity>0</DocSecurity>
  <Lines>260</Lines>
  <Paragraphs>73</Paragraphs>
  <ScaleCrop>false</ScaleCrop>
  <Company/>
  <LinksUpToDate>false</LinksUpToDate>
  <CharactersWithSpaces>36717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2013-02-05T18:59:00Z</dcterms:created>
  <dcterms:modified xsi:type="dcterms:W3CDTF">2013-02-05T19:01:00Z</dcterms:modified>
</cp:coreProperties>
</file>